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97987752"/>
        <w:docPartObj>
          <w:docPartGallery w:val="Cover Pages"/>
          <w:docPartUnique/>
        </w:docPartObj>
      </w:sdtPr>
      <w:sdtEndPr/>
      <w:sdtContent>
        <w:p w14:paraId="07906314" w14:textId="17C07668" w:rsidR="00AE7415" w:rsidRDefault="00146C69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806DABA" wp14:editId="396EF068">
                <wp:simplePos x="0" y="0"/>
                <wp:positionH relativeFrom="column">
                  <wp:posOffset>4777829</wp:posOffset>
                </wp:positionH>
                <wp:positionV relativeFrom="paragraph">
                  <wp:posOffset>-1063891</wp:posOffset>
                </wp:positionV>
                <wp:extent cx="1148080" cy="1148080"/>
                <wp:effectExtent l="0" t="0" r="0" b="0"/>
                <wp:wrapNone/>
                <wp:docPr id="6" name="Bildobjekt 6" descr="Kan vara en bild av text där det står ”Paragolf.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n vara en bild av text där det står ”Paragolf.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7849EC5" w14:textId="748A4815" w:rsidR="00AE7415" w:rsidRDefault="007A1DDA">
          <w:pPr>
            <w:spacing w:after="1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E3ACE7" wp14:editId="580CB082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7761767</wp:posOffset>
                    </wp:positionV>
                    <wp:extent cx="5753100" cy="1690577"/>
                    <wp:effectExtent l="0" t="0" r="0" b="5080"/>
                    <wp:wrapSquare wrapText="bothSides"/>
                    <wp:docPr id="129" name="Textruta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690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Rubrik4Char"/>
                                    <w:sz w:val="44"/>
                                    <w:szCs w:val="40"/>
                                  </w:rPr>
                                  <w:alias w:val="Underrubrik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Rubrik4Char"/>
                                  </w:rPr>
                                </w:sdtEndPr>
                                <w:sdtContent>
                                  <w:p w14:paraId="62C95967" w14:textId="6C9827AF" w:rsidR="00AE7415" w:rsidRPr="00AB5732" w:rsidRDefault="006B3970">
                                    <w:pPr>
                                      <w:pStyle w:val="Ingetavstnd"/>
                                      <w:spacing w:before="40" w:after="40"/>
                                      <w:rPr>
                                        <w:rStyle w:val="Rubrik4Char"/>
                                        <w:sz w:val="44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Style w:val="Rubrik4Char"/>
                                        <w:sz w:val="44"/>
                                        <w:szCs w:val="40"/>
                                      </w:rPr>
                                      <w:t>Arrangerande golfdistrikt:</w:t>
                                    </w:r>
                                  </w:p>
                                </w:sdtContent>
                              </w:sdt>
                              <w:p w14:paraId="6177B5B5" w14:textId="5C765C52" w:rsidR="00AE7415" w:rsidRDefault="00AE7415">
                                <w:pPr>
                                  <w:pStyle w:val="Ingetavstnd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3C092A0" w14:textId="60FF6D17" w:rsidR="00AB5732" w:rsidRPr="00E0395E" w:rsidRDefault="00AB5732" w:rsidP="00AB5732">
                                <w:pPr>
                                  <w:pStyle w:val="Rubrik5"/>
                                  <w:rPr>
                                    <w:rFonts w:ascii="Verdana" w:hAnsi="Verdana"/>
                                    <w:caps/>
                                    <w:color w:val="000000" w:themeColor="text1"/>
                                    <w:sz w:val="36"/>
                                    <w:szCs w:val="32"/>
                                  </w:rPr>
                                </w:pPr>
                                <w:r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Bohuslän-</w:t>
                                </w:r>
                                <w:r w:rsidR="00E02D7C"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D</w:t>
                                </w:r>
                                <w:r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al, Göteborg, Halland och Västergötland</w:t>
                                </w:r>
                                <w:r w:rsidR="009F665A"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 xml:space="preserve"> (</w:t>
                                </w:r>
                                <w:r w:rsidR="008C52D9"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exempel/</w:t>
                                </w:r>
                                <w:r w:rsidR="009F665A"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mall)</w:t>
                                </w:r>
                                <w:r w:rsidR="00146C69" w:rsidRPr="00E0395E">
                                  <w:rPr>
                                    <w:rFonts w:ascii="Verdana" w:hAnsi="Verdana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E3AC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29" o:spid="_x0000_s1026" type="#_x0000_t202" style="position:absolute;margin-left:36pt;margin-top:611.15pt;width:453pt;height:133.1pt;z-index:25166540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Style w:val="Rubrik4Char"/>
                              <w:sz w:val="44"/>
                              <w:szCs w:val="40"/>
                            </w:rPr>
                            <w:alias w:val="Underrubrik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rStyle w:val="Rubrik4Char"/>
                            </w:rPr>
                          </w:sdtEndPr>
                          <w:sdtContent>
                            <w:p w14:paraId="62C95967" w14:textId="6C9827AF" w:rsidR="00AE7415" w:rsidRPr="00AB5732" w:rsidRDefault="006B3970">
                              <w:pPr>
                                <w:pStyle w:val="Ingetavstnd"/>
                                <w:spacing w:before="40" w:after="40"/>
                                <w:rPr>
                                  <w:rStyle w:val="Rubrik4Char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Style w:val="Rubrik4Char"/>
                                  <w:sz w:val="44"/>
                                  <w:szCs w:val="40"/>
                                </w:rPr>
                                <w:t>Arrangerande golfdistrikt:</w:t>
                              </w:r>
                            </w:p>
                          </w:sdtContent>
                        </w:sdt>
                        <w:p w14:paraId="6177B5B5" w14:textId="5C765C52" w:rsidR="00AE7415" w:rsidRDefault="00AE7415">
                          <w:pPr>
                            <w:pStyle w:val="Ingetavstnd"/>
                            <w:spacing w:before="4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43C092A0" w14:textId="60FF6D17" w:rsidR="00AB5732" w:rsidRPr="00E0395E" w:rsidRDefault="00AB5732" w:rsidP="00AB5732">
                          <w:pPr>
                            <w:pStyle w:val="Rubrik5"/>
                            <w:rPr>
                              <w:rFonts w:ascii="Verdana" w:hAnsi="Verdana"/>
                              <w:caps/>
                              <w:color w:val="000000" w:themeColor="text1"/>
                              <w:sz w:val="36"/>
                              <w:szCs w:val="32"/>
                            </w:rPr>
                          </w:pPr>
                          <w:r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Bohuslän-</w:t>
                          </w:r>
                          <w:r w:rsidR="00E02D7C"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D</w:t>
                          </w:r>
                          <w:r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al, Göteborg, Halland och Västergötland</w:t>
                          </w:r>
                          <w:r w:rsidR="009F665A"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 xml:space="preserve"> (</w:t>
                          </w:r>
                          <w:r w:rsidR="008C52D9"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exempel/</w:t>
                          </w:r>
                          <w:r w:rsidR="009F665A"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mall)</w:t>
                          </w:r>
                          <w:r w:rsidR="00146C69" w:rsidRPr="00E0395E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E741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DC00D0A" wp14:editId="7CFED72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ihandsfigur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5CBCB06" w14:textId="7EDDE61A" w:rsidR="00AE7415" w:rsidRPr="007A1DDA" w:rsidRDefault="00DA088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Rubrik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E7415" w:rsidRPr="007A1DDA"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Tävlingsmanual Paragolf Tour </w:t>
                                      </w:r>
                                      <w:r w:rsidR="007A1DDA"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Väst</w:t>
                                      </w:r>
                                      <w:r w:rsidR="00AE7415" w:rsidRPr="007A1DDA"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2021</w:t>
                                      </w:r>
                                      <w:r w:rsidR="007A1DDA"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ihandsfigur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DC00D0A" id="Grupp 125" o:spid="_x0000_s1027" style="position:absolute;margin-left:0;margin-top:0;width:540pt;height:556.55pt;z-index:-25165312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">
                    <o:lock v:ext="edit" aspectratio="t"/>
                    <v:shape id="Frihandsfigur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" adj="-11796480,,5400" path="m,c,644,,644,,644v23,6,62,14,113,21c250,685,476,700,720,644v,-27,,-27,,-27c720,,720,,720,,,,,,,e" fillcolor="#1f3763 [16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5CBCB06" w14:textId="7EDDE61A" w:rsidR="00AE7415" w:rsidRPr="007A1DDA" w:rsidRDefault="00DA088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Rubrik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E7415" w:rsidRPr="007A1DDA"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Tävlingsmanual Paragolf Tour </w:t>
                                </w:r>
                                <w:r w:rsidR="007A1DDA"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Väst</w:t>
                                </w:r>
                                <w:r w:rsidR="00AE7415" w:rsidRPr="007A1DDA"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2021</w:t>
                                </w:r>
                                <w:r w:rsidR="007A1DDA"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ihandsfigur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AE7415">
            <w:rPr>
              <w:sz w:val="24"/>
            </w:rPr>
            <w:br w:type="page"/>
          </w:r>
        </w:p>
      </w:sdtContent>
    </w:sdt>
    <w:sdt>
      <w:sdtPr>
        <w:rPr>
          <w:rFonts w:ascii="Verdana" w:eastAsiaTheme="minorHAnsi" w:hAnsi="Verdana" w:cstheme="minorBidi"/>
          <w:b w:val="0"/>
          <w:color w:val="auto"/>
          <w:sz w:val="22"/>
          <w:szCs w:val="22"/>
          <w:lang w:eastAsia="en-US"/>
        </w:rPr>
        <w:id w:val="-9042992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D2B3A0" w14:textId="3611D45F" w:rsidR="005C0803" w:rsidRPr="00A84795" w:rsidRDefault="005C0803" w:rsidP="0024100D">
          <w:pPr>
            <w:pStyle w:val="Innehllsfrteckningsrubrik"/>
            <w:spacing w:before="0" w:after="240"/>
          </w:pPr>
          <w:r w:rsidRPr="00A84795">
            <w:t>Innehåll</w:t>
          </w:r>
        </w:p>
        <w:p w14:paraId="3CB7394A" w14:textId="49E1EAA6" w:rsidR="00FD4ACA" w:rsidRDefault="00A10219">
          <w:pPr>
            <w:pStyle w:val="Innehll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"1-2" \h \z \u </w:instrText>
          </w:r>
          <w:r>
            <w:rPr>
              <w:b w:val="0"/>
              <w:bCs w:val="0"/>
            </w:rPr>
            <w:fldChar w:fldCharType="separate"/>
          </w:r>
          <w:hyperlink w:anchor="_Toc63082757" w:history="1">
            <w:r w:rsidR="00FD4ACA" w:rsidRPr="00E82828">
              <w:rPr>
                <w:rStyle w:val="Hyperlnk"/>
              </w:rPr>
              <w:t>Spelschema 2021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_Toc63082757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2</w:t>
            </w:r>
            <w:r w:rsidR="00FD4ACA">
              <w:rPr>
                <w:webHidden/>
              </w:rPr>
              <w:fldChar w:fldCharType="end"/>
            </w:r>
          </w:hyperlink>
        </w:p>
        <w:p w14:paraId="5C1D9EC1" w14:textId="31D8A3B5" w:rsidR="00FD4ACA" w:rsidRDefault="00DA0885">
          <w:pPr>
            <w:pStyle w:val="Innehll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63082758" w:history="1">
            <w:r w:rsidR="00FD4ACA" w:rsidRPr="00E82828">
              <w:rPr>
                <w:rStyle w:val="Hyperlnk"/>
              </w:rPr>
              <w:t>Manual Paragolf Tour Regional 2021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_Toc63082758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3</w:t>
            </w:r>
            <w:r w:rsidR="00FD4ACA">
              <w:rPr>
                <w:webHidden/>
              </w:rPr>
              <w:fldChar w:fldCharType="end"/>
            </w:r>
          </w:hyperlink>
        </w:p>
        <w:p w14:paraId="776027E7" w14:textId="4DA80166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59" w:history="1">
            <w:r w:rsidR="00FD4ACA" w:rsidRPr="00E82828">
              <w:rPr>
                <w:rStyle w:val="Hyperlnk"/>
              </w:rPr>
              <w:t>Deltagare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_Toc63082759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3</w:t>
            </w:r>
            <w:r w:rsidR="00FD4ACA">
              <w:rPr>
                <w:webHidden/>
              </w:rPr>
              <w:fldChar w:fldCharType="end"/>
            </w:r>
          </w:hyperlink>
        </w:p>
        <w:p w14:paraId="3EE7C84C" w14:textId="24E6CB74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0" w:history="1">
            <w:r w:rsidR="00FD4ACA" w:rsidRPr="00E82828">
              <w:rPr>
                <w:rStyle w:val="Hyperlnk"/>
              </w:rPr>
              <w:t>Omfattning och spelform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_Toc63082760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3</w:t>
            </w:r>
            <w:r w:rsidR="00FD4ACA">
              <w:rPr>
                <w:webHidden/>
              </w:rPr>
              <w:fldChar w:fldCharType="end"/>
            </w:r>
          </w:hyperlink>
        </w:p>
        <w:p w14:paraId="5CFBDD5B" w14:textId="052F21AD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1" w:history="1">
            <w:r w:rsidR="00FD4ACA" w:rsidRPr="00E82828">
              <w:rPr>
                <w:rStyle w:val="Hyperlnk"/>
              </w:rPr>
              <w:t>Avgörande vid lika resultat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_Toc63082761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4</w:t>
            </w:r>
            <w:r w:rsidR="00FD4ACA">
              <w:rPr>
                <w:webHidden/>
              </w:rPr>
              <w:fldChar w:fldCharType="end"/>
            </w:r>
          </w:hyperlink>
        </w:p>
        <w:p w14:paraId="4567CC6B" w14:textId="570BBF74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2" w:history="1">
            <w:r w:rsidR="00FD4ACA" w:rsidRPr="00E82828">
              <w:rPr>
                <w:rStyle w:val="Hyperlnk"/>
              </w:rPr>
              <w:t>Anmälan och återbud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_Toc63082762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5</w:t>
            </w:r>
            <w:r w:rsidR="00FD4ACA">
              <w:rPr>
                <w:webHidden/>
              </w:rPr>
              <w:fldChar w:fldCharType="end"/>
            </w:r>
          </w:hyperlink>
        </w:p>
        <w:p w14:paraId="3A19EEFA" w14:textId="2BBED0FE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3" w:history="1">
            <w:r w:rsidR="00FD4ACA" w:rsidRPr="00E82828">
              <w:rPr>
                <w:rStyle w:val="Hyperlnk"/>
              </w:rPr>
              <w:t>Övriga villkor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_Toc63082763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6</w:t>
            </w:r>
            <w:r w:rsidR="00FD4ACA">
              <w:rPr>
                <w:webHidden/>
              </w:rPr>
              <w:fldChar w:fldCharType="end"/>
            </w:r>
          </w:hyperlink>
        </w:p>
        <w:p w14:paraId="0FF1B8F3" w14:textId="7A43F0B2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4" w:history="1">
            <w:r w:rsidR="00FD4ACA" w:rsidRPr="00E82828">
              <w:rPr>
                <w:rStyle w:val="Hyperlnk"/>
              </w:rPr>
              <w:t>Lokala regler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_Toc63082764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6</w:t>
            </w:r>
            <w:r w:rsidR="00FD4ACA">
              <w:rPr>
                <w:webHidden/>
              </w:rPr>
              <w:fldChar w:fldCharType="end"/>
            </w:r>
          </w:hyperlink>
        </w:p>
        <w:p w14:paraId="47510ABC" w14:textId="0815F314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5" w:history="1">
            <w:r w:rsidR="00FD4ACA" w:rsidRPr="00E82828">
              <w:rPr>
                <w:rStyle w:val="Hyperlnk"/>
              </w:rPr>
              <w:t>Tävlingsregler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_Toc63082765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7</w:t>
            </w:r>
            <w:r w:rsidR="00FD4ACA">
              <w:rPr>
                <w:webHidden/>
              </w:rPr>
              <w:fldChar w:fldCharType="end"/>
            </w:r>
          </w:hyperlink>
        </w:p>
        <w:p w14:paraId="0B159A94" w14:textId="023DE69E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6" w:history="1">
            <w:r w:rsidR="00FD4ACA" w:rsidRPr="00E82828">
              <w:rPr>
                <w:rStyle w:val="Hyperlnk"/>
              </w:rPr>
              <w:t>Transportmedel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_Toc63082766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7</w:t>
            </w:r>
            <w:r w:rsidR="00FD4ACA">
              <w:rPr>
                <w:webHidden/>
              </w:rPr>
              <w:fldChar w:fldCharType="end"/>
            </w:r>
          </w:hyperlink>
        </w:p>
        <w:p w14:paraId="56D7CFCB" w14:textId="7268B1E8" w:rsidR="00FD4ACA" w:rsidRDefault="00DA0885">
          <w:pPr>
            <w:pStyle w:val="Innehll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63082767" w:history="1">
            <w:r w:rsidR="00FD4ACA" w:rsidRPr="00E82828">
              <w:rPr>
                <w:rStyle w:val="Hyperlnk"/>
              </w:rPr>
              <w:t>Information till arrangörer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_Toc63082767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8</w:t>
            </w:r>
            <w:r w:rsidR="00FD4ACA">
              <w:rPr>
                <w:webHidden/>
              </w:rPr>
              <w:fldChar w:fldCharType="end"/>
            </w:r>
          </w:hyperlink>
        </w:p>
        <w:p w14:paraId="304B8925" w14:textId="50E9A3AE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8" w:history="1">
            <w:r w:rsidR="00FD4ACA" w:rsidRPr="00E82828">
              <w:rPr>
                <w:rStyle w:val="Hyperlnk"/>
              </w:rPr>
              <w:t>Allmänt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_Toc63082768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8</w:t>
            </w:r>
            <w:r w:rsidR="00FD4ACA">
              <w:rPr>
                <w:webHidden/>
              </w:rPr>
              <w:fldChar w:fldCharType="end"/>
            </w:r>
          </w:hyperlink>
        </w:p>
        <w:p w14:paraId="5CD92795" w14:textId="6676D429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69" w:history="1">
            <w:r w:rsidR="00FD4ACA" w:rsidRPr="00E82828">
              <w:rPr>
                <w:rStyle w:val="Hyperlnk"/>
              </w:rPr>
              <w:t>Administration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_Toc63082769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8</w:t>
            </w:r>
            <w:r w:rsidR="00FD4ACA">
              <w:rPr>
                <w:webHidden/>
              </w:rPr>
              <w:fldChar w:fldCharType="end"/>
            </w:r>
          </w:hyperlink>
        </w:p>
        <w:p w14:paraId="11D0627D" w14:textId="37BC5442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0" w:history="1">
            <w:r w:rsidR="00FD4ACA" w:rsidRPr="00E82828">
              <w:rPr>
                <w:rStyle w:val="Hyperlnk"/>
              </w:rPr>
              <w:t>Banförberedelser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_Toc63082770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10</w:t>
            </w:r>
            <w:r w:rsidR="00FD4ACA">
              <w:rPr>
                <w:webHidden/>
              </w:rPr>
              <w:fldChar w:fldCharType="end"/>
            </w:r>
          </w:hyperlink>
        </w:p>
        <w:p w14:paraId="025F0358" w14:textId="4413F4F4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1" w:history="1">
            <w:r w:rsidR="00FD4ACA" w:rsidRPr="00E82828">
              <w:rPr>
                <w:rStyle w:val="Hyperlnk"/>
              </w:rPr>
              <w:t>Deltagarnas ankomst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_Toc63082771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10</w:t>
            </w:r>
            <w:r w:rsidR="00FD4ACA">
              <w:rPr>
                <w:webHidden/>
              </w:rPr>
              <w:fldChar w:fldCharType="end"/>
            </w:r>
          </w:hyperlink>
        </w:p>
        <w:p w14:paraId="121007B6" w14:textId="16E5DB57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2" w:history="1">
            <w:r w:rsidR="00FD4ACA" w:rsidRPr="00E82828">
              <w:rPr>
                <w:rStyle w:val="Hyperlnk"/>
              </w:rPr>
              <w:t>Domare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_Toc63082772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10</w:t>
            </w:r>
            <w:r w:rsidR="00FD4ACA">
              <w:rPr>
                <w:webHidden/>
              </w:rPr>
              <w:fldChar w:fldCharType="end"/>
            </w:r>
          </w:hyperlink>
        </w:p>
        <w:p w14:paraId="0C048233" w14:textId="26FBC22E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3" w:history="1">
            <w:r w:rsidR="00FD4ACA" w:rsidRPr="00E82828">
              <w:rPr>
                <w:rStyle w:val="Hyperlnk"/>
              </w:rPr>
              <w:t>Inställd tävling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_Toc63082773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10</w:t>
            </w:r>
            <w:r w:rsidR="00FD4ACA">
              <w:rPr>
                <w:webHidden/>
              </w:rPr>
              <w:fldChar w:fldCharType="end"/>
            </w:r>
          </w:hyperlink>
        </w:p>
        <w:p w14:paraId="2403A809" w14:textId="0B1F5B73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4" w:history="1">
            <w:r w:rsidR="00FD4ACA" w:rsidRPr="00E82828">
              <w:rPr>
                <w:rStyle w:val="Hyperlnk"/>
              </w:rPr>
              <w:t>Transportmedel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_Toc63082774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10</w:t>
            </w:r>
            <w:r w:rsidR="00FD4ACA">
              <w:rPr>
                <w:webHidden/>
              </w:rPr>
              <w:fldChar w:fldCharType="end"/>
            </w:r>
          </w:hyperlink>
        </w:p>
        <w:p w14:paraId="3B521C04" w14:textId="7EC6BE9E" w:rsidR="00FD4ACA" w:rsidRDefault="00DA0885" w:rsidP="00C42D70">
          <w:pPr>
            <w:pStyle w:val="Innehllsfrteckningrubrik2"/>
            <w:rPr>
              <w:rFonts w:cstheme="minorBidi"/>
            </w:rPr>
          </w:pPr>
          <w:hyperlink w:anchor="_Toc63082775" w:history="1">
            <w:r w:rsidR="00FD4ACA" w:rsidRPr="00E82828">
              <w:rPr>
                <w:rStyle w:val="Hyperlnk"/>
              </w:rPr>
              <w:t>Priser och prisutdelning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_Toc63082775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11</w:t>
            </w:r>
            <w:r w:rsidR="00FD4ACA">
              <w:rPr>
                <w:webHidden/>
              </w:rPr>
              <w:fldChar w:fldCharType="end"/>
            </w:r>
          </w:hyperlink>
        </w:p>
        <w:p w14:paraId="58098883" w14:textId="38DC396E" w:rsidR="00FD4ACA" w:rsidRDefault="00DA0885">
          <w:pPr>
            <w:pStyle w:val="Innehll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63082776" w:history="1">
            <w:r w:rsidR="00FD4ACA" w:rsidRPr="00E82828">
              <w:rPr>
                <w:rStyle w:val="Hyperlnk"/>
              </w:rPr>
              <w:t>Kontakt</w:t>
            </w:r>
            <w:r w:rsidR="00FD4ACA">
              <w:rPr>
                <w:webHidden/>
              </w:rPr>
              <w:tab/>
            </w:r>
            <w:r w:rsidR="00FD4ACA">
              <w:rPr>
                <w:webHidden/>
              </w:rPr>
              <w:fldChar w:fldCharType="begin"/>
            </w:r>
            <w:r w:rsidR="00FD4ACA">
              <w:rPr>
                <w:webHidden/>
              </w:rPr>
              <w:instrText xml:space="preserve"> PAGEREF _Toc63082776 \h </w:instrText>
            </w:r>
            <w:r w:rsidR="00FD4ACA">
              <w:rPr>
                <w:webHidden/>
              </w:rPr>
            </w:r>
            <w:r w:rsidR="00FD4ACA">
              <w:rPr>
                <w:webHidden/>
              </w:rPr>
              <w:fldChar w:fldCharType="separate"/>
            </w:r>
            <w:r w:rsidR="00FD4ACA">
              <w:rPr>
                <w:webHidden/>
              </w:rPr>
              <w:t>12</w:t>
            </w:r>
            <w:r w:rsidR="00FD4ACA">
              <w:rPr>
                <w:webHidden/>
              </w:rPr>
              <w:fldChar w:fldCharType="end"/>
            </w:r>
          </w:hyperlink>
        </w:p>
        <w:p w14:paraId="0E41F26C" w14:textId="00C6F93D" w:rsidR="005C0803" w:rsidRDefault="00A10219">
          <w:r>
            <w:rPr>
              <w:rFonts w:eastAsiaTheme="minorEastAsia" w:cs="Times New Roman"/>
              <w:b/>
              <w:bCs/>
              <w:noProof/>
              <w:sz w:val="28"/>
              <w:szCs w:val="28"/>
              <w:lang w:eastAsia="sv-SE"/>
            </w:rPr>
            <w:fldChar w:fldCharType="end"/>
          </w:r>
        </w:p>
      </w:sdtContent>
    </w:sdt>
    <w:p w14:paraId="50481AF7" w14:textId="5565B033" w:rsidR="008725F0" w:rsidRDefault="008725F0">
      <w:pPr>
        <w:spacing w:after="160"/>
        <w:rPr>
          <w:rFonts w:ascii="Cambria" w:eastAsiaTheme="majorEastAsia" w:hAnsi="Cambria" w:cstheme="majorBidi"/>
          <w:b/>
          <w:color w:val="2F5496" w:themeColor="accent1" w:themeShade="BF"/>
          <w:sz w:val="48"/>
          <w:szCs w:val="32"/>
        </w:rPr>
      </w:pPr>
      <w:r>
        <w:br w:type="page"/>
      </w:r>
    </w:p>
    <w:p w14:paraId="593B4649" w14:textId="50163CC4" w:rsidR="00D337B9" w:rsidRDefault="00D337B9" w:rsidP="003046F6">
      <w:pPr>
        <w:pStyle w:val="Rubrik1"/>
      </w:pPr>
      <w:bookmarkStart w:id="0" w:name="_Toc63082757"/>
      <w:r>
        <w:lastRenderedPageBreak/>
        <w:t>Spelschema 2021</w:t>
      </w:r>
      <w:bookmarkEnd w:id="0"/>
    </w:p>
    <w:tbl>
      <w:tblPr>
        <w:tblStyle w:val="Rutntstabell4dekorfrg5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FC574C" w:rsidRPr="000525FF" w14:paraId="29CD207C" w14:textId="77777777" w:rsidTr="00CF5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single" w:sz="4" w:space="0" w:color="1F3864" w:themeColor="accent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7B17F37" w14:textId="134C57BD" w:rsidR="00FC574C" w:rsidRPr="000525FF" w:rsidRDefault="000525FF" w:rsidP="000525FF">
            <w:pPr>
              <w:spacing w:before="240" w:after="240"/>
              <w:rPr>
                <w:sz w:val="36"/>
                <w:szCs w:val="32"/>
              </w:rPr>
            </w:pPr>
            <w:r w:rsidRPr="000525FF">
              <w:rPr>
                <w:sz w:val="36"/>
                <w:szCs w:val="32"/>
              </w:rPr>
              <w:t>Datum</w:t>
            </w:r>
          </w:p>
        </w:tc>
        <w:tc>
          <w:tcPr>
            <w:tcW w:w="3260" w:type="dxa"/>
            <w:tcBorders>
              <w:top w:val="none" w:sz="0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F6A46A8" w14:textId="5762C026" w:rsidR="00FC574C" w:rsidRPr="000525FF" w:rsidRDefault="000525FF" w:rsidP="000525FF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0525FF">
              <w:rPr>
                <w:sz w:val="36"/>
                <w:szCs w:val="32"/>
              </w:rPr>
              <w:t>Golfklubb</w:t>
            </w:r>
          </w:p>
        </w:tc>
        <w:tc>
          <w:tcPr>
            <w:tcW w:w="3397" w:type="dxa"/>
            <w:tcBorders>
              <w:top w:val="none" w:sz="0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B258787" w14:textId="21D5DF9B" w:rsidR="00FC574C" w:rsidRPr="000525FF" w:rsidRDefault="000525FF" w:rsidP="000525FF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0525FF">
              <w:rPr>
                <w:sz w:val="36"/>
                <w:szCs w:val="32"/>
              </w:rPr>
              <w:t>Distrikt</w:t>
            </w:r>
          </w:p>
        </w:tc>
      </w:tr>
      <w:tr w:rsidR="00FC574C" w14:paraId="1AE5FF29" w14:textId="77777777" w:rsidTr="00CF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FFFFFF" w:themeColor="background1"/>
            </w:tcBorders>
            <w:vAlign w:val="center"/>
          </w:tcPr>
          <w:p w14:paraId="3D63F1BD" w14:textId="22DFCC65" w:rsidR="00FC574C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14:paraId="3E3DBE72" w14:textId="42C60E0E" w:rsidR="00FC574C" w:rsidRPr="000525FF" w:rsidRDefault="000525FF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  <w:vAlign w:val="center"/>
          </w:tcPr>
          <w:p w14:paraId="61BFECA2" w14:textId="055AEE25" w:rsidR="00FC574C" w:rsidRPr="000525FF" w:rsidRDefault="000525FF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 w:rsidR="00B81904"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 w:rsidR="00B81904"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  <w:tr w:rsidR="000525FF" w14:paraId="016BAFF2" w14:textId="77777777" w:rsidTr="00B8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47A887D" w14:textId="7EB107D1" w:rsidR="000525FF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vAlign w:val="center"/>
          </w:tcPr>
          <w:p w14:paraId="6BD2C68D" w14:textId="5CEBE42F" w:rsidR="000525FF" w:rsidRPr="000525FF" w:rsidRDefault="000525FF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vAlign w:val="center"/>
          </w:tcPr>
          <w:p w14:paraId="1017F055" w14:textId="6A93FD9E" w:rsidR="000525FF" w:rsidRPr="000525FF" w:rsidRDefault="00B81904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  <w:tr w:rsidR="000525FF" w14:paraId="3BFF0EEE" w14:textId="77777777" w:rsidTr="00B8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4979D5" w14:textId="6885E7EA" w:rsidR="000525FF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vAlign w:val="center"/>
          </w:tcPr>
          <w:p w14:paraId="6CD3AC94" w14:textId="35304CED" w:rsidR="000525FF" w:rsidRPr="000525FF" w:rsidRDefault="000525FF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vAlign w:val="center"/>
          </w:tcPr>
          <w:p w14:paraId="0F90AB0F" w14:textId="1AC67324" w:rsidR="000525FF" w:rsidRPr="000525FF" w:rsidRDefault="00B81904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  <w:tr w:rsidR="000525FF" w14:paraId="1EC6A56E" w14:textId="77777777" w:rsidTr="00B8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2EC87F1" w14:textId="741EFA1C" w:rsidR="000525FF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vAlign w:val="center"/>
          </w:tcPr>
          <w:p w14:paraId="07280D55" w14:textId="7E83EF6B" w:rsidR="000525FF" w:rsidRPr="000525FF" w:rsidRDefault="000525FF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vAlign w:val="center"/>
          </w:tcPr>
          <w:p w14:paraId="2694351F" w14:textId="3FF6AA9F" w:rsidR="000525FF" w:rsidRPr="000525FF" w:rsidRDefault="00B81904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  <w:tr w:rsidR="000525FF" w14:paraId="6051C74D" w14:textId="77777777" w:rsidTr="00B8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B1C1230" w14:textId="3C57CF7B" w:rsidR="000525FF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vAlign w:val="center"/>
          </w:tcPr>
          <w:p w14:paraId="5EF2AD7A" w14:textId="5025952E" w:rsidR="000525FF" w:rsidRPr="000525FF" w:rsidRDefault="000525FF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vAlign w:val="center"/>
          </w:tcPr>
          <w:p w14:paraId="1EF60CB2" w14:textId="125B03BE" w:rsidR="000525FF" w:rsidRPr="000525FF" w:rsidRDefault="00B81904" w:rsidP="000525FF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  <w:tr w:rsidR="000525FF" w14:paraId="6C890FC7" w14:textId="77777777" w:rsidTr="00B8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5F19D4D" w14:textId="0FBF7ADA" w:rsidR="000525FF" w:rsidRPr="000525FF" w:rsidRDefault="000525FF" w:rsidP="000525FF">
            <w:pPr>
              <w:spacing w:before="240" w:after="240" w:line="276" w:lineRule="auto"/>
              <w:rPr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2021-MM-DD</w:t>
            </w:r>
          </w:p>
        </w:tc>
        <w:tc>
          <w:tcPr>
            <w:tcW w:w="3260" w:type="dxa"/>
            <w:vAlign w:val="center"/>
          </w:tcPr>
          <w:p w14:paraId="412C4D91" w14:textId="2A46CB97" w:rsidR="000525FF" w:rsidRPr="000525FF" w:rsidRDefault="000525FF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Golfklubben GK</w:t>
            </w:r>
          </w:p>
        </w:tc>
        <w:tc>
          <w:tcPr>
            <w:tcW w:w="3397" w:type="dxa"/>
            <w:vAlign w:val="center"/>
          </w:tcPr>
          <w:p w14:paraId="5BA88F29" w14:textId="6E96C82B" w:rsidR="000525FF" w:rsidRPr="000525FF" w:rsidRDefault="00B81904" w:rsidP="000525FF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25FF">
              <w:rPr>
                <w:sz w:val="28"/>
                <w:szCs w:val="28"/>
              </w:rPr>
              <w:t>Distrikt</w:t>
            </w:r>
            <w:r>
              <w:rPr>
                <w:sz w:val="28"/>
                <w:szCs w:val="28"/>
              </w:rPr>
              <w:t>et</w:t>
            </w:r>
            <w:r w:rsidRPr="000525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0525FF">
              <w:rPr>
                <w:sz w:val="28"/>
                <w:szCs w:val="28"/>
              </w:rPr>
              <w:t>namn</w:t>
            </w:r>
          </w:p>
        </w:tc>
      </w:tr>
    </w:tbl>
    <w:p w14:paraId="341527F3" w14:textId="77777777" w:rsidR="00216B97" w:rsidRDefault="00216B97">
      <w:pPr>
        <w:spacing w:after="160"/>
      </w:pPr>
    </w:p>
    <w:p w14:paraId="2035BC08" w14:textId="4600E397" w:rsidR="00EE3F60" w:rsidRDefault="00EE3F60">
      <w:pPr>
        <w:spacing w:after="160"/>
        <w:rPr>
          <w:rFonts w:ascii="Cambria" w:eastAsiaTheme="majorEastAsia" w:hAnsi="Cambria" w:cstheme="majorBidi"/>
          <w:b/>
          <w:color w:val="1F3864" w:themeColor="accent1" w:themeShade="80"/>
          <w:sz w:val="52"/>
          <w:szCs w:val="32"/>
        </w:rPr>
      </w:pPr>
      <w:r>
        <w:br w:type="page"/>
      </w:r>
    </w:p>
    <w:p w14:paraId="0170D5C6" w14:textId="1CFF78D3" w:rsidR="004E5A11" w:rsidRPr="00980C6E" w:rsidRDefault="004E5A11" w:rsidP="004E5A11">
      <w:pPr>
        <w:pStyle w:val="Rubrik1"/>
      </w:pPr>
      <w:bookmarkStart w:id="1" w:name="_Toc63082758"/>
      <w:r w:rsidRPr="00980C6E">
        <w:lastRenderedPageBreak/>
        <w:t xml:space="preserve">Manual Paragolf Tour </w:t>
      </w:r>
      <w:r>
        <w:t>Regional</w:t>
      </w:r>
      <w:r w:rsidRPr="00980C6E">
        <w:t xml:space="preserve"> 2021</w:t>
      </w:r>
      <w:bookmarkEnd w:id="1"/>
    </w:p>
    <w:p w14:paraId="536125BE" w14:textId="55D1CF21" w:rsidR="004E5A11" w:rsidRDefault="004E5A11" w:rsidP="004E5A11">
      <w:pPr>
        <w:pStyle w:val="Rubrik2"/>
      </w:pPr>
      <w:bookmarkStart w:id="2" w:name="_Toc63082759"/>
      <w:r>
        <w:t>Deltagare</w:t>
      </w:r>
      <w:bookmarkEnd w:id="2"/>
    </w:p>
    <w:p w14:paraId="50F1D6AB" w14:textId="77777777" w:rsidR="004E5A11" w:rsidRDefault="004E5A11" w:rsidP="004E5A11">
      <w:pPr>
        <w:pStyle w:val="Rubrik3"/>
      </w:pPr>
      <w:bookmarkStart w:id="3" w:name="_Toc63070291"/>
      <w:r>
        <w:t>Funktionsnedsättning</w:t>
      </w:r>
      <w:bookmarkEnd w:id="3"/>
    </w:p>
    <w:p w14:paraId="669EB6D8" w14:textId="2A1BE783" w:rsidR="004E5A11" w:rsidRDefault="004E5A11" w:rsidP="004E5A11">
      <w:r>
        <w:t xml:space="preserve">För att få delta krävs att en spelare har en funktionsnedsättning. På </w:t>
      </w:r>
      <w:r w:rsidR="00AA5022">
        <w:t>de r</w:t>
      </w:r>
      <w:r>
        <w:t xml:space="preserve">egionala </w:t>
      </w:r>
      <w:r w:rsidR="00AA5022">
        <w:t>paragolf</w:t>
      </w:r>
      <w:r>
        <w:t xml:space="preserve">tourerna delas inte </w:t>
      </w:r>
      <w:r w:rsidR="007069D1">
        <w:t xml:space="preserve">olika </w:t>
      </w:r>
      <w:r>
        <w:t>funktionsnedsättning</w:t>
      </w:r>
      <w:r w:rsidR="007069D1">
        <w:t>ar</w:t>
      </w:r>
      <w:r>
        <w:t xml:space="preserve"> in i olika kategorier, här spelar alla kategorier ihop.</w:t>
      </w:r>
      <w:r w:rsidR="00A86668">
        <w:br/>
      </w:r>
    </w:p>
    <w:p w14:paraId="732E50F2" w14:textId="6889D02E" w:rsidR="004E5A11" w:rsidRDefault="004E5A11" w:rsidP="004E5A11">
      <w:pPr>
        <w:pStyle w:val="Rubrik3"/>
      </w:pPr>
      <w:bookmarkStart w:id="4" w:name="_Toc63070292"/>
      <w:r>
        <w:t>Tee</w:t>
      </w:r>
      <w:bookmarkEnd w:id="4"/>
    </w:p>
    <w:p w14:paraId="52E459CF" w14:textId="7ED969F8" w:rsidR="004E5A11" w:rsidRDefault="004E5A11" w:rsidP="004E5A11">
      <w:r>
        <w:t xml:space="preserve">Samtliga spelare väljer själva om man vill spela från </w:t>
      </w:r>
      <w:r w:rsidR="00487B48">
        <w:t>g</w:t>
      </w:r>
      <w:r>
        <w:t xml:space="preserve">ul, </w:t>
      </w:r>
      <w:r w:rsidR="00487B48">
        <w:t>r</w:t>
      </w:r>
      <w:r>
        <w:t xml:space="preserve">öd eller från </w:t>
      </w:r>
      <w:r w:rsidR="00487B48">
        <w:t>o</w:t>
      </w:r>
      <w:r>
        <w:t>range tee</w:t>
      </w:r>
      <w:r w:rsidR="00487B48">
        <w:t xml:space="preserve"> </w:t>
      </w:r>
      <w:r>
        <w:t>om den är slopad</w:t>
      </w:r>
      <w:r w:rsidR="00487B48">
        <w:t xml:space="preserve"> (eller motsvarande hektometertee).</w:t>
      </w:r>
    </w:p>
    <w:p w14:paraId="12810DFE" w14:textId="5B9024CB" w:rsidR="004E5A11" w:rsidRDefault="004E5A11" w:rsidP="004E5A11">
      <w:r>
        <w:t>För att få delta måste en spelare vara medlem (ej passiv) i en svensk golfklubb med medlemskap i SGF (M), eller i en association (A), ansluten till SGF, eller ha en utländsk golfklubb som representationsklubb.</w:t>
      </w:r>
      <w:r w:rsidR="00A86668">
        <w:br/>
      </w:r>
    </w:p>
    <w:p w14:paraId="7C02897C" w14:textId="77777777" w:rsidR="004E5A11" w:rsidRDefault="004E5A11" w:rsidP="004E5A11">
      <w:pPr>
        <w:pStyle w:val="Rubrik3"/>
      </w:pPr>
      <w:bookmarkStart w:id="5" w:name="_Toc63070293"/>
      <w:r>
        <w:t>Spelarkategorier</w:t>
      </w:r>
      <w:bookmarkEnd w:id="5"/>
    </w:p>
    <w:p w14:paraId="17E4910A" w14:textId="7C041D0A" w:rsidR="004E5A11" w:rsidRDefault="004E5A11" w:rsidP="004E5A11">
      <w:r>
        <w:t>Samtliga tävlingar är öppna för såväl amatörer som proffs.</w:t>
      </w:r>
      <w:r w:rsidR="00A86668">
        <w:br/>
      </w:r>
    </w:p>
    <w:p w14:paraId="369CEDD2" w14:textId="45CDE8BE" w:rsidR="004E5A11" w:rsidRDefault="004E5A11" w:rsidP="004E5A11">
      <w:pPr>
        <w:pStyle w:val="Rubrik3"/>
      </w:pPr>
      <w:bookmarkStart w:id="6" w:name="_Toc63070294"/>
      <w:r>
        <w:t>Handicap</w:t>
      </w:r>
      <w:bookmarkEnd w:id="6"/>
    </w:p>
    <w:p w14:paraId="07668FB4" w14:textId="363844EC" w:rsidR="00C97191" w:rsidRPr="00C97191" w:rsidRDefault="00C97191" w:rsidP="00C97191">
      <w:r>
        <w:t xml:space="preserve">Följande handicapgränser gäller på Paragolf Tour </w:t>
      </w:r>
      <w:r w:rsidR="004E1D3F">
        <w:t>Regional</w:t>
      </w:r>
    </w:p>
    <w:p w14:paraId="3C352AD3" w14:textId="27952772" w:rsidR="004E5A11" w:rsidRDefault="00A73ECF" w:rsidP="000603AC">
      <w:pPr>
        <w:pStyle w:val="Punktlistaverdana"/>
        <w:tabs>
          <w:tab w:val="left" w:pos="2977"/>
        </w:tabs>
      </w:pPr>
      <w:r>
        <w:rPr>
          <w:b/>
          <w:bCs/>
        </w:rPr>
        <w:t>18-hålsklass</w:t>
      </w:r>
      <w:r w:rsidR="004E5A11">
        <w:t xml:space="preserve">: </w:t>
      </w:r>
      <w:r w:rsidR="000603AC">
        <w:tab/>
      </w:r>
      <w:r w:rsidR="00AD3FA4">
        <w:t xml:space="preserve">upp till </w:t>
      </w:r>
      <w:r w:rsidR="000603AC">
        <w:t xml:space="preserve">handicap </w:t>
      </w:r>
      <w:r w:rsidR="004E5A11">
        <w:t xml:space="preserve">36,0 </w:t>
      </w:r>
    </w:p>
    <w:p w14:paraId="58F4D141" w14:textId="32AF052D" w:rsidR="004E5A11" w:rsidRDefault="004E5A11" w:rsidP="000603AC">
      <w:pPr>
        <w:pStyle w:val="Punktlistaverdana"/>
        <w:tabs>
          <w:tab w:val="left" w:pos="2977"/>
        </w:tabs>
      </w:pPr>
      <w:r w:rsidRPr="00F06A40">
        <w:rPr>
          <w:b/>
          <w:bCs/>
        </w:rPr>
        <w:t>9</w:t>
      </w:r>
      <w:r w:rsidR="00A73ECF" w:rsidRPr="00F06A40">
        <w:rPr>
          <w:b/>
          <w:bCs/>
        </w:rPr>
        <w:t>-</w:t>
      </w:r>
      <w:r w:rsidRPr="00F06A40">
        <w:rPr>
          <w:b/>
          <w:bCs/>
        </w:rPr>
        <w:t>hål</w:t>
      </w:r>
      <w:r w:rsidR="00A73ECF" w:rsidRPr="00F06A40">
        <w:rPr>
          <w:b/>
          <w:bCs/>
        </w:rPr>
        <w:t>sklass</w:t>
      </w:r>
      <w:r>
        <w:t>:</w:t>
      </w:r>
      <w:r w:rsidR="000603AC">
        <w:tab/>
      </w:r>
      <w:r w:rsidR="00AD3FA4">
        <w:t xml:space="preserve">upp till </w:t>
      </w:r>
      <w:r w:rsidR="000603AC">
        <w:t xml:space="preserve">handicap </w:t>
      </w:r>
      <w:r>
        <w:t>54,0</w:t>
      </w:r>
    </w:p>
    <w:p w14:paraId="422741B6" w14:textId="77777777" w:rsidR="00A73ECF" w:rsidRDefault="00A73ECF" w:rsidP="004E5A11"/>
    <w:p w14:paraId="430C7E15" w14:textId="10CB24AD" w:rsidR="004E5A11" w:rsidRDefault="004E5A11" w:rsidP="00A73ECF">
      <w:pPr>
        <w:pStyle w:val="Rubrik2"/>
      </w:pPr>
      <w:bookmarkStart w:id="7" w:name="_Toc63082760"/>
      <w:r>
        <w:t>Omfattning och spelform</w:t>
      </w:r>
      <w:bookmarkEnd w:id="7"/>
    </w:p>
    <w:p w14:paraId="514DD2CE" w14:textId="77777777" w:rsidR="004E5A11" w:rsidRDefault="004E5A11" w:rsidP="00A73ECF">
      <w:pPr>
        <w:pStyle w:val="Rubrik3"/>
      </w:pPr>
      <w:bookmarkStart w:id="8" w:name="_Toc63070296"/>
      <w:r>
        <w:t>Startfältet</w:t>
      </w:r>
      <w:bookmarkEnd w:id="8"/>
    </w:p>
    <w:p w14:paraId="55A06853" w14:textId="77777777" w:rsidR="00A73ECF" w:rsidRDefault="004E5A11" w:rsidP="004E5A11">
      <w:r>
        <w:t>Maximalt antal deltagare per spelplats är 54 spelare där 30 spelare i 18 håls klassen och</w:t>
      </w:r>
      <w:r w:rsidR="00A73ECF">
        <w:t xml:space="preserve"> </w:t>
      </w:r>
      <w:r>
        <w:t xml:space="preserve">24 spelare i 9 håls klassen. </w:t>
      </w:r>
    </w:p>
    <w:p w14:paraId="5BEF9B09" w14:textId="7E0CD6C3" w:rsidR="004E5A11" w:rsidRPr="00A86668" w:rsidRDefault="004E5A11" w:rsidP="00A86668">
      <w:pPr>
        <w:rPr>
          <w:rStyle w:val="Rubrik3Char"/>
        </w:rPr>
      </w:pPr>
      <w:r>
        <w:t>Deltagarplatser som inte utnyttjas av respektive klass tillfaller inte den andra klassen. Alla deltaga</w:t>
      </w:r>
      <w:r w:rsidR="00A73ECF">
        <w:t>re</w:t>
      </w:r>
      <w:r>
        <w:t xml:space="preserve"> spelar 18 hål respektive 9 hål under en och samma dag.</w:t>
      </w:r>
      <w:bookmarkStart w:id="9" w:name="_Toc63070297"/>
      <w:r w:rsidR="00A86668">
        <w:br/>
      </w:r>
      <w:r w:rsidR="00A86668">
        <w:br/>
      </w:r>
      <w:r w:rsidRPr="00A86668">
        <w:rPr>
          <w:rStyle w:val="Rubrik3Char"/>
        </w:rPr>
        <w:t>Spelform och klassindelning</w:t>
      </w:r>
      <w:bookmarkEnd w:id="9"/>
    </w:p>
    <w:p w14:paraId="2417968D" w14:textId="77777777" w:rsidR="00A73ECF" w:rsidRDefault="004E5A11" w:rsidP="004E5A11">
      <w:r>
        <w:t>Samtliga klasser spelar individuell slaggolftävling netto över 18 hål respektive 9 hål. Tävlingarna genomförs i två klasser, 18</w:t>
      </w:r>
      <w:r w:rsidR="00A73ECF">
        <w:t>-</w:t>
      </w:r>
      <w:r>
        <w:t xml:space="preserve">hålsklassen för spelare med </w:t>
      </w:r>
      <w:r w:rsidR="00A73ECF">
        <w:t xml:space="preserve">upp till </w:t>
      </w:r>
      <w:r>
        <w:t xml:space="preserve">36,0 i </w:t>
      </w:r>
      <w:r w:rsidR="00A73ECF">
        <w:t>handicap</w:t>
      </w:r>
      <w:r>
        <w:t xml:space="preserve"> och 9</w:t>
      </w:r>
      <w:r w:rsidR="00A73ECF">
        <w:t>-</w:t>
      </w:r>
      <w:r>
        <w:t>hål</w:t>
      </w:r>
      <w:r w:rsidR="00A73ECF">
        <w:t>s</w:t>
      </w:r>
      <w:r>
        <w:t xml:space="preserve">klassen för spelare med </w:t>
      </w:r>
      <w:r w:rsidR="00A73ECF">
        <w:t>handicap</w:t>
      </w:r>
      <w:r>
        <w:t xml:space="preserve"> </w:t>
      </w:r>
      <w:r w:rsidR="00A73ECF">
        <w:t xml:space="preserve">upp till </w:t>
      </w:r>
      <w:r>
        <w:t xml:space="preserve">54.0. </w:t>
      </w:r>
    </w:p>
    <w:p w14:paraId="46102A30" w14:textId="01A1D0BD" w:rsidR="004E5A11" w:rsidRDefault="004E5A11" w:rsidP="004E5A11">
      <w:r>
        <w:lastRenderedPageBreak/>
        <w:t>För att en tävling ska genomföras krävs</w:t>
      </w:r>
      <w:r w:rsidR="00A73ECF">
        <w:t xml:space="preserve"> att det är minst tre anmälda spelare per klass och minst tio anmälda spelare </w:t>
      </w:r>
      <w:r>
        <w:t xml:space="preserve">sammanlagt </w:t>
      </w:r>
      <w:r w:rsidR="00A73ECF">
        <w:t>vid</w:t>
      </w:r>
      <w:r>
        <w:t xml:space="preserve"> anmälningstiden</w:t>
      </w:r>
      <w:r w:rsidR="00A73ECF">
        <w:t>s</w:t>
      </w:r>
      <w:r>
        <w:t xml:space="preserve"> </w:t>
      </w:r>
      <w:r w:rsidR="00A73ECF">
        <w:t>utgång</w:t>
      </w:r>
      <w:r>
        <w:t>.</w:t>
      </w:r>
    </w:p>
    <w:p w14:paraId="1E03A94E" w14:textId="5FC3B765" w:rsidR="004E5A11" w:rsidRDefault="004E5A11" w:rsidP="004E5A11">
      <w:r>
        <w:t>Spelare som är anmäld och deltar i 18</w:t>
      </w:r>
      <w:r w:rsidR="00A73ECF">
        <w:t>-</w:t>
      </w:r>
      <w:r>
        <w:t xml:space="preserve">hålsklassen får </w:t>
      </w:r>
      <w:r w:rsidR="00A73ECF">
        <w:t xml:space="preserve">avbryta </w:t>
      </w:r>
      <w:r>
        <w:t xml:space="preserve">efter </w:t>
      </w:r>
      <w:r w:rsidR="00A73ECF">
        <w:t>nio</w:t>
      </w:r>
      <w:r>
        <w:t xml:space="preserve"> spel</w:t>
      </w:r>
      <w:r w:rsidR="00A73ECF">
        <w:t>ade hål</w:t>
      </w:r>
      <w:r>
        <w:t xml:space="preserve"> vid oväder eller om spelarens fysik för dagen inte klarar en hel 18</w:t>
      </w:r>
      <w:r w:rsidR="00A73ECF">
        <w:t>-</w:t>
      </w:r>
      <w:r>
        <w:t>hålsr</w:t>
      </w:r>
      <w:r w:rsidR="00A73ECF">
        <w:t>o</w:t>
      </w:r>
      <w:r>
        <w:t xml:space="preserve">nd. TL måste dock meddelas innan </w:t>
      </w:r>
      <w:r w:rsidR="00A73ECF">
        <w:t>spelaren</w:t>
      </w:r>
      <w:r>
        <w:t xml:space="preserve"> avbryter sin </w:t>
      </w:r>
      <w:r w:rsidR="00A73ECF">
        <w:t>rond</w:t>
      </w:r>
      <w:r>
        <w:t xml:space="preserve"> och</w:t>
      </w:r>
      <w:r w:rsidR="00A73ECF">
        <w:t xml:space="preserve"> </w:t>
      </w:r>
      <w:r>
        <w:t xml:space="preserve">senast efter </w:t>
      </w:r>
      <w:r w:rsidR="00A73ECF">
        <w:t>nio</w:t>
      </w:r>
      <w:r>
        <w:t xml:space="preserve"> spelade hål</w:t>
      </w:r>
      <w:r w:rsidR="00A73ECF">
        <w:t>.</w:t>
      </w:r>
      <w:r w:rsidR="005058CE">
        <w:t xml:space="preserve"> </w:t>
      </w:r>
      <w:r>
        <w:t>Om spelaren avbryter sin rond efter 10</w:t>
      </w:r>
      <w:r w:rsidR="00A73ECF">
        <w:t>–</w:t>
      </w:r>
      <w:r>
        <w:t>17 håls spel är han/hon diskvalificerad</w:t>
      </w:r>
      <w:r w:rsidR="00A73ECF">
        <w:t>.</w:t>
      </w:r>
      <w:r w:rsidR="00A84795">
        <w:br/>
      </w:r>
    </w:p>
    <w:p w14:paraId="0D82E4B0" w14:textId="6BFC1DFD" w:rsidR="004E5A11" w:rsidRDefault="004E5A11" w:rsidP="00A73ECF">
      <w:pPr>
        <w:pStyle w:val="Rubrik3"/>
      </w:pPr>
      <w:bookmarkStart w:id="10" w:name="_Toc63070298"/>
      <w:r>
        <w:t xml:space="preserve">Tee </w:t>
      </w:r>
      <w:r w:rsidR="000603AC">
        <w:t>och</w:t>
      </w:r>
      <w:r>
        <w:t xml:space="preserve"> </w:t>
      </w:r>
      <w:r w:rsidR="000603AC">
        <w:t>b</w:t>
      </w:r>
      <w:r>
        <w:t>anlängd</w:t>
      </w:r>
      <w:bookmarkEnd w:id="10"/>
    </w:p>
    <w:p w14:paraId="54F2332A" w14:textId="056535BA" w:rsidR="004E5A11" w:rsidRDefault="004E5A11" w:rsidP="004E5A11">
      <w:r>
        <w:t>Tävlingen ska spelas från en banvärderad tee. Följande totallängdsintervaller rekommenderas vid par 72. Vid annat par ska rimliga längdkorrigeringar göras vid val av tee.</w:t>
      </w:r>
    </w:p>
    <w:p w14:paraId="6AA1C5A5" w14:textId="7942CCC0" w:rsidR="004E5A11" w:rsidRDefault="004E5A11" w:rsidP="00A73ECF">
      <w:pPr>
        <w:pStyle w:val="Rubrik4"/>
      </w:pPr>
      <w:r>
        <w:t>18</w:t>
      </w:r>
      <w:r w:rsidR="00A73ECF">
        <w:t>-</w:t>
      </w:r>
      <w:r>
        <w:t>hål</w:t>
      </w:r>
      <w:r w:rsidR="00A73ECF">
        <w:t>sklass</w:t>
      </w:r>
    </w:p>
    <w:p w14:paraId="4E740534" w14:textId="049AEA68" w:rsidR="000162C1" w:rsidRDefault="004E5A11" w:rsidP="00A84795">
      <w:r>
        <w:t>Damer</w:t>
      </w:r>
      <w:r w:rsidR="000162C1">
        <w:t>:</w:t>
      </w:r>
      <w:r>
        <w:t xml:space="preserve"> 4</w:t>
      </w:r>
      <w:r w:rsidR="00A73ECF">
        <w:t> </w:t>
      </w:r>
      <w:r>
        <w:t>200</w:t>
      </w:r>
      <w:r w:rsidR="00A73ECF">
        <w:t>–</w:t>
      </w:r>
      <w:r>
        <w:t>5</w:t>
      </w:r>
      <w:r w:rsidR="00A73ECF">
        <w:t> </w:t>
      </w:r>
      <w:r>
        <w:t>200</w:t>
      </w:r>
      <w:r w:rsidR="00A73ECF">
        <w:t xml:space="preserve"> meter</w:t>
      </w:r>
      <w:r w:rsidR="00002C76">
        <w:br/>
      </w:r>
      <w:r w:rsidR="000162C1">
        <w:t>H</w:t>
      </w:r>
      <w:r>
        <w:t>errar</w:t>
      </w:r>
      <w:r w:rsidR="000162C1">
        <w:t>:</w:t>
      </w:r>
      <w:r>
        <w:t xml:space="preserve"> 4</w:t>
      </w:r>
      <w:r w:rsidR="00A73ECF">
        <w:t> </w:t>
      </w:r>
      <w:r>
        <w:t>700</w:t>
      </w:r>
      <w:r w:rsidR="00A73ECF">
        <w:t>–</w:t>
      </w:r>
      <w:r>
        <w:t>5 700 meter</w:t>
      </w:r>
      <w:r w:rsidR="00A84795">
        <w:br/>
      </w:r>
    </w:p>
    <w:p w14:paraId="440E4B04" w14:textId="7EC45EC1" w:rsidR="00A73ECF" w:rsidRPr="00A73ECF" w:rsidRDefault="00A73ECF" w:rsidP="00A73ECF">
      <w:pPr>
        <w:pStyle w:val="Rubrik4"/>
      </w:pPr>
      <w:r w:rsidRPr="00A73ECF">
        <w:t xml:space="preserve">9-hålsklass </w:t>
      </w:r>
    </w:p>
    <w:p w14:paraId="06B3391C" w14:textId="30ADE41C" w:rsidR="004E5A11" w:rsidRDefault="004E5A11" w:rsidP="004E5A11">
      <w:r>
        <w:t>Damer</w:t>
      </w:r>
      <w:r w:rsidR="000162C1">
        <w:t>:</w:t>
      </w:r>
      <w:r>
        <w:t xml:space="preserve"> 2</w:t>
      </w:r>
      <w:r w:rsidR="00A73ECF">
        <w:t> </w:t>
      </w:r>
      <w:r>
        <w:t>100</w:t>
      </w:r>
      <w:r w:rsidR="00A73ECF">
        <w:t>–</w:t>
      </w:r>
      <w:r>
        <w:t>2</w:t>
      </w:r>
      <w:r w:rsidR="000162C1">
        <w:t> </w:t>
      </w:r>
      <w:r>
        <w:t xml:space="preserve">600 </w:t>
      </w:r>
      <w:r w:rsidR="00002C76">
        <w:t>meter</w:t>
      </w:r>
      <w:r w:rsidR="00002C76">
        <w:br/>
      </w:r>
      <w:r w:rsidR="000162C1">
        <w:t>H</w:t>
      </w:r>
      <w:r>
        <w:t>errar</w:t>
      </w:r>
      <w:r w:rsidR="000162C1">
        <w:t>:</w:t>
      </w:r>
      <w:r>
        <w:t xml:space="preserve"> 2</w:t>
      </w:r>
      <w:r w:rsidR="00A73ECF">
        <w:t> </w:t>
      </w:r>
      <w:r>
        <w:t>300</w:t>
      </w:r>
      <w:r w:rsidR="00A73ECF">
        <w:t>–</w:t>
      </w:r>
      <w:r>
        <w:t xml:space="preserve">2 800 meter </w:t>
      </w:r>
    </w:p>
    <w:p w14:paraId="551FF7DA" w14:textId="77777777" w:rsidR="00A73ECF" w:rsidRDefault="00A73ECF" w:rsidP="004E5A11"/>
    <w:p w14:paraId="24A29B19" w14:textId="5D58D6C9" w:rsidR="004E5A11" w:rsidRDefault="004E5A11" w:rsidP="00A73ECF">
      <w:pPr>
        <w:pStyle w:val="Rubrik2"/>
      </w:pPr>
      <w:bookmarkStart w:id="11" w:name="_Toc63082761"/>
      <w:r>
        <w:t>Avgörande vid lika resultat</w:t>
      </w:r>
      <w:bookmarkEnd w:id="11"/>
    </w:p>
    <w:p w14:paraId="0D24E334" w14:textId="77777777" w:rsidR="004E5A11" w:rsidRDefault="004E5A11" w:rsidP="004E5A11">
      <w:r>
        <w:t>Vid avgörande vid lika resultat i alla klasser gäller i första hand spelhandicapmetoden, i andra hand den matematiska metoden för särskiljning.</w:t>
      </w:r>
    </w:p>
    <w:p w14:paraId="3A2A0A9C" w14:textId="77777777" w:rsidR="00A73ECF" w:rsidRDefault="00A73ECF" w:rsidP="004E5A11"/>
    <w:p w14:paraId="54D2666F" w14:textId="697A7A23" w:rsidR="004E5A11" w:rsidRDefault="004E5A11" w:rsidP="00A73ECF">
      <w:pPr>
        <w:pStyle w:val="Rubrik2"/>
      </w:pPr>
      <w:bookmarkStart w:id="12" w:name="_Toc63082762"/>
      <w:r>
        <w:t>Anmälan och återbud</w:t>
      </w:r>
      <w:bookmarkEnd w:id="12"/>
    </w:p>
    <w:p w14:paraId="60158362" w14:textId="77777777" w:rsidR="004E5A11" w:rsidRDefault="004E5A11" w:rsidP="00A73ECF">
      <w:pPr>
        <w:pStyle w:val="Rubrik3"/>
      </w:pPr>
      <w:bookmarkStart w:id="13" w:name="_Toc63070301"/>
      <w:r>
        <w:t>Anmälan</w:t>
      </w:r>
      <w:bookmarkEnd w:id="13"/>
    </w:p>
    <w:p w14:paraId="345E2490" w14:textId="7A413DF6" w:rsidR="004E5A11" w:rsidRDefault="004E5A11" w:rsidP="004E5A11">
      <w:r>
        <w:t xml:space="preserve">Anmälan görs via Min Golf. Anmälningstidens utgång är klockan 12.00, </w:t>
      </w:r>
      <w:r w:rsidR="00925F11">
        <w:t>sju</w:t>
      </w:r>
      <w:r>
        <w:t xml:space="preserve"> dagar före första tävlingsdag i aktuell tävling. Spelaren ansvarar för att hennes/hans exakta handicap är korrekt vid anmälningstidens utgång.</w:t>
      </w:r>
    </w:p>
    <w:p w14:paraId="0B688740" w14:textId="109C4898" w:rsidR="004E5A11" w:rsidRDefault="004E5A11" w:rsidP="004E5A11">
      <w:r>
        <w:t>Spelare som måste ha hjälp av klubben att ordna caddie och/eller transportmedel ska ange detta vid anmälan i Min Golf.</w:t>
      </w:r>
      <w:r w:rsidR="00A84795">
        <w:br/>
      </w:r>
    </w:p>
    <w:p w14:paraId="44195979" w14:textId="4C2D0AD9" w:rsidR="004E5A11" w:rsidRDefault="004E5A11" w:rsidP="00A73ECF">
      <w:pPr>
        <w:pStyle w:val="Rubrik3"/>
      </w:pPr>
      <w:bookmarkStart w:id="14" w:name="_Toc63070302"/>
      <w:r>
        <w:t>A</w:t>
      </w:r>
      <w:r w:rsidR="008726CD">
        <w:t>nmälnings</w:t>
      </w:r>
      <w:r>
        <w:t>avgift</w:t>
      </w:r>
      <w:bookmarkEnd w:id="14"/>
    </w:p>
    <w:p w14:paraId="2389DC73" w14:textId="770602EA" w:rsidR="004E5A11" w:rsidRDefault="004E5A11" w:rsidP="004E5A11">
      <w:r>
        <w:t>Anmälningsavgiften (</w:t>
      </w:r>
      <w:r w:rsidR="00F80988">
        <w:t xml:space="preserve">inklusive </w:t>
      </w:r>
      <w:r>
        <w:t xml:space="preserve">start- och greenfeeavgift) betalas i samband med anmälan på tävlingsdagen. </w:t>
      </w:r>
    </w:p>
    <w:p w14:paraId="2629FB99" w14:textId="1A1E2476" w:rsidR="004E5A11" w:rsidRDefault="004E5A11" w:rsidP="004E5A11">
      <w:r>
        <w:lastRenderedPageBreak/>
        <w:t xml:space="preserve">Spelare som är anmäld till en tävling och som lämnar återbud efter lottning skett är skyldig att betala anmälningsavgift såvida inte godtagbara skäl finns, se Spel- och tävlingshandboken </w:t>
      </w:r>
    </w:p>
    <w:p w14:paraId="33A5EF01" w14:textId="77777777" w:rsidR="004E5A11" w:rsidRDefault="004E5A11" w:rsidP="00A73ECF">
      <w:pPr>
        <w:pStyle w:val="Rubrik3"/>
      </w:pPr>
      <w:bookmarkStart w:id="15" w:name="_Toc63070303"/>
      <w:r>
        <w:t>Avanmälan</w:t>
      </w:r>
      <w:bookmarkEnd w:id="15"/>
    </w:p>
    <w:p w14:paraId="3B69D07F" w14:textId="11698807" w:rsidR="004E5A11" w:rsidRDefault="004E5A11" w:rsidP="004E5A11">
      <w:r>
        <w:t>Avanmälan görs i Min Golf före anmälningstidens utgång. Efter anmälningstidens utgång kan endast återbud lämnas om en anmäld spelare inte avser att delta. Se även</w:t>
      </w:r>
      <w:r w:rsidR="00F80988" w:rsidRPr="00F80988">
        <w:t xml:space="preserve"> </w:t>
      </w:r>
      <w:r w:rsidR="00F80988">
        <w:t>Spel- och tävlingshandboken</w:t>
      </w:r>
      <w:r>
        <w:t xml:space="preserve"> </w:t>
      </w:r>
      <w:r w:rsidR="00A84795">
        <w:br/>
      </w:r>
    </w:p>
    <w:p w14:paraId="657067C9" w14:textId="77777777" w:rsidR="004E5A11" w:rsidRDefault="004E5A11" w:rsidP="00A73ECF">
      <w:pPr>
        <w:pStyle w:val="Rubrik3"/>
      </w:pPr>
      <w:bookmarkStart w:id="16" w:name="_Toc63070304"/>
      <w:r>
        <w:t>Överanmälan</w:t>
      </w:r>
      <w:bookmarkEnd w:id="16"/>
    </w:p>
    <w:p w14:paraId="55615B08" w14:textId="0650634F" w:rsidR="004E5A11" w:rsidRDefault="004E5A11" w:rsidP="004E5A11">
      <w:r>
        <w:t>Vid överanmälan tillämpas urvalsprincipen först till kvarn</w:t>
      </w:r>
      <w:r w:rsidR="00A84795">
        <w:t>,</w:t>
      </w:r>
      <w:r>
        <w:t xml:space="preserve"> inte lägsta exakt handicap.</w:t>
      </w:r>
      <w:r w:rsidR="00A84795">
        <w:br/>
      </w:r>
    </w:p>
    <w:p w14:paraId="12EE29E9" w14:textId="77777777" w:rsidR="004E5A11" w:rsidRDefault="004E5A11" w:rsidP="00A73ECF">
      <w:pPr>
        <w:pStyle w:val="Rubrik3"/>
      </w:pPr>
      <w:bookmarkStart w:id="17" w:name="_Toc63070305"/>
      <w:r>
        <w:t>Efteranmälan</w:t>
      </w:r>
      <w:bookmarkEnd w:id="17"/>
    </w:p>
    <w:p w14:paraId="75FFDCF9" w14:textId="4BE4C022" w:rsidR="00A73ECF" w:rsidRDefault="004E5A11" w:rsidP="004E5A11">
      <w:r>
        <w:t>Efteranmälan tillåts och ska göras till arrangörsklubben. Efteranmälningar accepteras i anmälningsordning till maximalt antal deltagare uppfyllts.</w:t>
      </w:r>
      <w:r w:rsidR="00A84795">
        <w:br/>
      </w:r>
    </w:p>
    <w:p w14:paraId="7C4534A6" w14:textId="77777777" w:rsidR="004E5A11" w:rsidRDefault="004E5A11" w:rsidP="00A73ECF">
      <w:pPr>
        <w:pStyle w:val="Rubrik3"/>
      </w:pPr>
      <w:bookmarkStart w:id="18" w:name="_Toc63070306"/>
      <w:r>
        <w:t>Återbud</w:t>
      </w:r>
      <w:bookmarkEnd w:id="18"/>
    </w:p>
    <w:p w14:paraId="27DD1AF2" w14:textId="77777777" w:rsidR="000603AC" w:rsidRDefault="004E5A11" w:rsidP="004E5A11">
      <w:r>
        <w:t xml:space="preserve">Efter anmälningstidens utgång kan endast återbud lämnas om en anmäld spelare inte avser att delta. Återbud lämnas till arrangörsklubben. </w:t>
      </w:r>
    </w:p>
    <w:p w14:paraId="0601CF60" w14:textId="009E78A5" w:rsidR="004E5A11" w:rsidRDefault="004E5A11" w:rsidP="004E5A11">
      <w:r>
        <w:t>Spelare som lämnar återbud är skyldig att betala anmälningsavgift såvida inte godtagbara skäl finns, se Spel- och tävlingshandboken</w:t>
      </w:r>
      <w:r w:rsidR="008726CD">
        <w:t>.</w:t>
      </w:r>
      <w:r>
        <w:t xml:space="preserve"> </w:t>
      </w:r>
    </w:p>
    <w:p w14:paraId="0E7D4E26" w14:textId="77777777" w:rsidR="004E5A11" w:rsidRDefault="004E5A11" w:rsidP="004E5A11"/>
    <w:p w14:paraId="782BCB16" w14:textId="4FB70C8A" w:rsidR="004E5A11" w:rsidRDefault="004E5A11" w:rsidP="00A73ECF">
      <w:pPr>
        <w:pStyle w:val="Rubrik2"/>
      </w:pPr>
      <w:bookmarkStart w:id="19" w:name="_Toc63082763"/>
      <w:r>
        <w:t>Övriga villkor</w:t>
      </w:r>
      <w:bookmarkEnd w:id="19"/>
    </w:p>
    <w:p w14:paraId="431B0F8A" w14:textId="77777777" w:rsidR="004E5A11" w:rsidRDefault="004E5A11" w:rsidP="00A73ECF">
      <w:pPr>
        <w:pStyle w:val="Rubrik3"/>
      </w:pPr>
      <w:bookmarkStart w:id="20" w:name="_Toc63070308"/>
      <w:r>
        <w:t>Ledsagare</w:t>
      </w:r>
      <w:bookmarkEnd w:id="20"/>
    </w:p>
    <w:p w14:paraId="0030076A" w14:textId="77777777" w:rsidR="004E5A11" w:rsidRDefault="004E5A11" w:rsidP="004E5A11">
      <w:r>
        <w:t>Spelare som måste ha hjälp av tävlingsledningen att ordna ledsagare ska ange detta vid anmälan i Min Golf. Spelare som måste ha ledsagare för att fullfölja tävlingen har förtur vid eventuell ledsagar-brist.</w:t>
      </w:r>
    </w:p>
    <w:p w14:paraId="7DE6BA81" w14:textId="018639B7" w:rsidR="004E5A11" w:rsidRDefault="004E5A11" w:rsidP="004E5A11">
      <w:r>
        <w:t>Arrangerande golfklubb samordnar startlista med respektive distriktansvarig för paragolf.</w:t>
      </w:r>
      <w:r w:rsidR="00A84795">
        <w:br/>
      </w:r>
    </w:p>
    <w:p w14:paraId="178DF169" w14:textId="77777777" w:rsidR="004E5A11" w:rsidRDefault="004E5A11" w:rsidP="00A73ECF">
      <w:pPr>
        <w:pStyle w:val="Rubrik3"/>
      </w:pPr>
      <w:bookmarkStart w:id="21" w:name="_Toc63070309"/>
      <w:r>
        <w:t>Olämpligt uppträdande</w:t>
      </w:r>
      <w:bookmarkEnd w:id="21"/>
    </w:p>
    <w:p w14:paraId="1CE4ACCF" w14:textId="50F51D2D" w:rsidR="004E5A11" w:rsidRDefault="004E5A11" w:rsidP="004E5A11">
      <w:r>
        <w:t>Vid fall av ett allvarligt brott mot etiketten har tävlingsledningen rätt att diskvalificera en spelare s</w:t>
      </w:r>
      <w:r w:rsidR="008726CD">
        <w:t>e</w:t>
      </w:r>
      <w:r>
        <w:t xml:space="preserve"> Spel- och tävlingshandboken</w:t>
      </w:r>
      <w:r w:rsidR="008726CD">
        <w:t xml:space="preserve">. Om en </w:t>
      </w:r>
      <w:r>
        <w:t>deltagare i Paragolf Tour Regional uppträder på olämpligt sätt</w:t>
      </w:r>
      <w:r w:rsidR="008726CD">
        <w:t>,</w:t>
      </w:r>
      <w:r>
        <w:t xml:space="preserve"> eller allvarligt bryter mot golfetiketten</w:t>
      </w:r>
      <w:r w:rsidR="008726CD">
        <w:t>,</w:t>
      </w:r>
      <w:r>
        <w:t xml:space="preserve"> eller på annat sätt skadar golfsportens rykte</w:t>
      </w:r>
      <w:r w:rsidR="008726CD">
        <w:t>,</w:t>
      </w:r>
      <w:r>
        <w:t xml:space="preserve"> har SGF rätt att vidta följande åtgärder:</w:t>
      </w:r>
    </w:p>
    <w:p w14:paraId="0BC633B4" w14:textId="3E5F5724" w:rsidR="004E5A11" w:rsidRDefault="00A73ECF" w:rsidP="00A73ECF">
      <w:pPr>
        <w:pStyle w:val="Punktlistaverdana"/>
      </w:pPr>
      <w:r>
        <w:lastRenderedPageBreak/>
        <w:t>S</w:t>
      </w:r>
      <w:r w:rsidR="004E5A11">
        <w:t>kriftlig varning</w:t>
      </w:r>
    </w:p>
    <w:p w14:paraId="4DBA4433" w14:textId="383010A3" w:rsidR="004E5A11" w:rsidRDefault="00A73ECF" w:rsidP="00A73ECF">
      <w:pPr>
        <w:pStyle w:val="Punktlistaverdana"/>
      </w:pPr>
      <w:r>
        <w:t>A</w:t>
      </w:r>
      <w:r w:rsidR="004E5A11">
        <w:t>vstängning från deltagande i en eller flera tävlingar i Paragolf Tour Regional</w:t>
      </w:r>
    </w:p>
    <w:p w14:paraId="7DD74120" w14:textId="473F377A" w:rsidR="004E5A11" w:rsidRDefault="00A73ECF" w:rsidP="00A73ECF">
      <w:pPr>
        <w:pStyle w:val="Punktlistaverdana"/>
      </w:pPr>
      <w:r>
        <w:t>A</w:t>
      </w:r>
      <w:r w:rsidR="004E5A11">
        <w:t>nmälan till SGF:s Juridiska Nämnd (i allvarligare fall).</w:t>
      </w:r>
    </w:p>
    <w:p w14:paraId="45EA5858" w14:textId="77777777" w:rsidR="004E5A11" w:rsidRDefault="004E5A11" w:rsidP="004E5A11"/>
    <w:p w14:paraId="4A4BFB37" w14:textId="5BA34470" w:rsidR="004E5A11" w:rsidRDefault="004E5A11" w:rsidP="009333DA">
      <w:pPr>
        <w:pStyle w:val="Rubrik2"/>
      </w:pPr>
      <w:bookmarkStart w:id="22" w:name="_Toc63082764"/>
      <w:r>
        <w:t>Lokala regler</w:t>
      </w:r>
      <w:bookmarkEnd w:id="22"/>
    </w:p>
    <w:p w14:paraId="45146506" w14:textId="458D4F6C" w:rsidR="004E5A11" w:rsidRDefault="00685FBA" w:rsidP="004E5A11">
      <w:r>
        <w:t xml:space="preserve">Se SGF:s Regelkort på </w:t>
      </w:r>
      <w:hyperlink r:id="rId9" w:history="1">
        <w:r w:rsidRPr="00360B54">
          <w:rPr>
            <w:rStyle w:val="Hyperlnk"/>
          </w:rPr>
          <w:t>golf.se</w:t>
        </w:r>
      </w:hyperlink>
      <w:r>
        <w:t>.</w:t>
      </w:r>
      <w:r w:rsidR="004E5A11">
        <w:t xml:space="preserve"> Utöver SGF:s Regelkort fastställer varje tävlingsledning på respektive spelplats kompletterande lokala regler.</w:t>
      </w:r>
    </w:p>
    <w:p w14:paraId="3A746ACD" w14:textId="77777777" w:rsidR="004E5A11" w:rsidRDefault="004E5A11" w:rsidP="004E5A11"/>
    <w:p w14:paraId="1F32093A" w14:textId="4E4FF2E9" w:rsidR="004E5A11" w:rsidRDefault="004E5A11" w:rsidP="009333DA">
      <w:pPr>
        <w:pStyle w:val="Rubrik2"/>
      </w:pPr>
      <w:bookmarkStart w:id="23" w:name="_Toc63082765"/>
      <w:r>
        <w:t>Tävlingsregler</w:t>
      </w:r>
      <w:bookmarkEnd w:id="23"/>
    </w:p>
    <w:p w14:paraId="5D98A5E0" w14:textId="2C56C6F3" w:rsidR="004E5A11" w:rsidRDefault="004E5A11" w:rsidP="004E5A11">
      <w:r>
        <w:t xml:space="preserve">Se SGF:s Regelkort på </w:t>
      </w:r>
      <w:hyperlink r:id="rId10" w:history="1">
        <w:r w:rsidRPr="00360B54">
          <w:rPr>
            <w:rStyle w:val="Hyperlnk"/>
          </w:rPr>
          <w:t>golf.se</w:t>
        </w:r>
      </w:hyperlink>
      <w:r>
        <w:t xml:space="preserve">. Utöver SGF:s regelkort gäller </w:t>
      </w:r>
      <w:r w:rsidR="003D0446">
        <w:t xml:space="preserve">R&amp;A:s </w:t>
      </w:r>
      <w:hyperlink r:id="rId11" w:history="1">
        <w:r w:rsidRPr="003D0446">
          <w:rPr>
            <w:rStyle w:val="Hyperlnk"/>
          </w:rPr>
          <w:t>modifierade regler för golfare med funktionsnedsättning</w:t>
        </w:r>
      </w:hyperlink>
      <w:r>
        <w:t xml:space="preserve">. </w:t>
      </w:r>
    </w:p>
    <w:p w14:paraId="442057DE" w14:textId="77777777" w:rsidR="004E5A11" w:rsidRDefault="004E5A11" w:rsidP="004E5A11"/>
    <w:p w14:paraId="27D7C328" w14:textId="65DBC562" w:rsidR="004E5A11" w:rsidRDefault="004E5A11" w:rsidP="009333DA">
      <w:pPr>
        <w:pStyle w:val="Rubrik2"/>
      </w:pPr>
      <w:bookmarkStart w:id="24" w:name="_Toc63082766"/>
      <w:r>
        <w:t>Transportmedel</w:t>
      </w:r>
      <w:bookmarkEnd w:id="24"/>
    </w:p>
    <w:p w14:paraId="1B669167" w14:textId="303CE8AE" w:rsidR="004E5A11" w:rsidRDefault="00E26112" w:rsidP="004E5A11">
      <w:r>
        <w:t>Paragrafen om t</w:t>
      </w:r>
      <w:r w:rsidR="004E5A11" w:rsidRPr="008D3038">
        <w:t xml:space="preserve">ransportmedel på SGF:s Regelkort är inte tillämplig. Vid uppvisande av läkarintyg eller biltillstånd i EDGA pass får spelare använda transporthjälpmedel. </w:t>
      </w:r>
      <w:r w:rsidR="004E5A11">
        <w:t>Deltagaren bekostar själv eventuell hyra av transportmedel.</w:t>
      </w:r>
    </w:p>
    <w:p w14:paraId="48E4D4EA" w14:textId="77777777" w:rsidR="004E5A11" w:rsidRDefault="004E5A11" w:rsidP="004E5A11">
      <w:r>
        <w:t xml:space="preserve"> </w:t>
      </w:r>
    </w:p>
    <w:p w14:paraId="3C77A979" w14:textId="77777777" w:rsidR="00675DA9" w:rsidRDefault="00675DA9">
      <w:pPr>
        <w:spacing w:after="160"/>
        <w:rPr>
          <w:rFonts w:ascii="Cambria" w:eastAsiaTheme="majorEastAsia" w:hAnsi="Cambria" w:cstheme="majorBidi"/>
          <w:b/>
          <w:color w:val="2F5496" w:themeColor="accent1" w:themeShade="BF"/>
          <w:sz w:val="52"/>
          <w:szCs w:val="32"/>
        </w:rPr>
      </w:pPr>
      <w:r>
        <w:br w:type="page"/>
      </w:r>
    </w:p>
    <w:p w14:paraId="0DC8ED34" w14:textId="2C3EAEC7" w:rsidR="004E5A11" w:rsidRDefault="004E5A11" w:rsidP="00CC1B44">
      <w:pPr>
        <w:pStyle w:val="Rubrik1"/>
      </w:pPr>
      <w:bookmarkStart w:id="25" w:name="_Toc63082767"/>
      <w:r>
        <w:lastRenderedPageBreak/>
        <w:t>Information till arrangörer</w:t>
      </w:r>
      <w:bookmarkEnd w:id="25"/>
    </w:p>
    <w:p w14:paraId="70408F59" w14:textId="7DF9A2C2" w:rsidR="004E5A11" w:rsidRDefault="004E5A11" w:rsidP="00CC1B44">
      <w:pPr>
        <w:pStyle w:val="Rubrik2"/>
      </w:pPr>
      <w:bookmarkStart w:id="26" w:name="_Toc63082768"/>
      <w:r>
        <w:t>Allmänt</w:t>
      </w:r>
      <w:bookmarkEnd w:id="26"/>
    </w:p>
    <w:p w14:paraId="77C830A8" w14:textId="77777777" w:rsidR="004E5A11" w:rsidRDefault="004E5A11" w:rsidP="004E5A11">
      <w:r>
        <w:t>I Spel- och tävlingshandboken finns råd och rekommendationer för planerande och genomförande av tävling. Arrangörsklubben bör speciellt studera kapitel 11. Utöver den informationen bör tävlingsledningen känna till nedanstående information.</w:t>
      </w:r>
    </w:p>
    <w:p w14:paraId="55FF8974" w14:textId="77777777" w:rsidR="004E5A11" w:rsidRDefault="004E5A11" w:rsidP="004E5A11"/>
    <w:p w14:paraId="4748FAB0" w14:textId="6B85EF7C" w:rsidR="004E5A11" w:rsidRDefault="004E5A11" w:rsidP="00CC1B44">
      <w:pPr>
        <w:pStyle w:val="Rubrik2"/>
      </w:pPr>
      <w:bookmarkStart w:id="27" w:name="_Toc63082769"/>
      <w:r>
        <w:t>Administration</w:t>
      </w:r>
      <w:bookmarkEnd w:id="27"/>
    </w:p>
    <w:p w14:paraId="2709E222" w14:textId="0605657E" w:rsidR="004E5A11" w:rsidRDefault="004E5A11" w:rsidP="004E5A11">
      <w:r>
        <w:t xml:space="preserve">Se </w:t>
      </w:r>
      <w:hyperlink r:id="rId12" w:history="1">
        <w:r w:rsidRPr="00BA1469">
          <w:rPr>
            <w:rStyle w:val="Hyperlnk"/>
          </w:rPr>
          <w:t>Spel- och tävlingshandboken</w:t>
        </w:r>
      </w:hyperlink>
      <w:r>
        <w:t xml:space="preserve"> </w:t>
      </w:r>
    </w:p>
    <w:p w14:paraId="41350778" w14:textId="77777777" w:rsidR="004E5A11" w:rsidRDefault="004E5A11" w:rsidP="00CC1B44">
      <w:pPr>
        <w:pStyle w:val="Rubrik3"/>
      </w:pPr>
      <w:bookmarkStart w:id="28" w:name="_Toc63070316"/>
      <w:r>
        <w:t>Åtgärdslista</w:t>
      </w:r>
      <w:bookmarkEnd w:id="28"/>
    </w:p>
    <w:p w14:paraId="2A6C6D9F" w14:textId="33FAD048" w:rsidR="004E5A11" w:rsidRDefault="004E5A11" w:rsidP="009F55EC">
      <w:pPr>
        <w:pStyle w:val="NumreradlistaVerdana"/>
      </w:pPr>
      <w:r>
        <w:t>Arrangörsklubben lägger in startförbud i GIT för tävlingsdagen.</w:t>
      </w:r>
    </w:p>
    <w:p w14:paraId="1CB63D3D" w14:textId="038FA0CE" w:rsidR="004E5A11" w:rsidRDefault="004E5A11" w:rsidP="009F55EC">
      <w:pPr>
        <w:pStyle w:val="NumreradlistaVerdana"/>
      </w:pPr>
      <w:r>
        <w:t>Arrangörsdistrikt lägger upp tävlingen i GIT Tävling.</w:t>
      </w:r>
    </w:p>
    <w:p w14:paraId="165803C9" w14:textId="3C1959DB" w:rsidR="004E5A11" w:rsidRDefault="004E5A11" w:rsidP="009F55EC">
      <w:pPr>
        <w:pStyle w:val="NumreradlistaVerdana"/>
      </w:pPr>
      <w:r>
        <w:t>Arrangörsklubben kontrollerar tävlingen avseende från vilken/vilka tee tävlingen ska spelas från</w:t>
      </w:r>
      <w:r w:rsidR="00513EA1">
        <w:t>,</w:t>
      </w:r>
      <w:r>
        <w:t xml:space="preserve"> vilka tider ronderna ska starta samt kompletterar med information om förslag på logi och eventuellt annat under offentlig beskrivning i GIT Tävling</w:t>
      </w:r>
      <w:r w:rsidR="00513EA1">
        <w:t>.</w:t>
      </w:r>
    </w:p>
    <w:p w14:paraId="4995F974" w14:textId="23C9BF8E" w:rsidR="004E5A11" w:rsidRDefault="004E5A11" w:rsidP="009F55EC">
      <w:pPr>
        <w:pStyle w:val="NumreradlistaVerdana"/>
      </w:pPr>
      <w:r>
        <w:t>Anmälningstidens utgång</w:t>
      </w:r>
      <w:r w:rsidR="00DE3593">
        <w:t>:</w:t>
      </w:r>
      <w:r>
        <w:t xml:space="preserve"> </w:t>
      </w:r>
      <w:r w:rsidR="00513EA1">
        <w:t xml:space="preserve">klockan </w:t>
      </w:r>
      <w:r>
        <w:t xml:space="preserve">12.00 </w:t>
      </w:r>
      <w:r w:rsidR="00513EA1">
        <w:t>sju</w:t>
      </w:r>
      <w:r>
        <w:t xml:space="preserve"> dagar före första tävlingsdag.</w:t>
      </w:r>
    </w:p>
    <w:p w14:paraId="23484578" w14:textId="54E5F5E5" w:rsidR="009F55EC" w:rsidRDefault="004E5A11" w:rsidP="004E5A11">
      <w:pPr>
        <w:pStyle w:val="NumreradlistaVerdana"/>
      </w:pPr>
      <w:r>
        <w:t>Uppdatera handicap på samtliga anmälda spelare så snart som möjligt</w:t>
      </w:r>
      <w:r w:rsidR="00E26112">
        <w:t>.</w:t>
      </w:r>
      <w:r>
        <w:t xml:space="preserve"> </w:t>
      </w:r>
    </w:p>
    <w:p w14:paraId="37A8F8A0" w14:textId="77777777" w:rsidR="009F55EC" w:rsidRDefault="004E5A11" w:rsidP="004E5A11">
      <w:pPr>
        <w:pStyle w:val="NumreradlistaVerdana"/>
      </w:pPr>
      <w:r>
        <w:t>Kontrollera att alla anmälda spelare uppfyller handicapkraven för tävlingen. De spelare som inte gör det får inte delta och ska raderas.</w:t>
      </w:r>
    </w:p>
    <w:p w14:paraId="39D09FC0" w14:textId="77777777" w:rsidR="009F55EC" w:rsidRDefault="004E5A11" w:rsidP="004E5A11">
      <w:pPr>
        <w:pStyle w:val="NumreradlistaVerdana"/>
      </w:pPr>
      <w:r>
        <w:t>Publicera deltagarlista och eventuell reservlista på lämplig webbsida, lägg in länk till listorna under offentlig beskrivning i GIT Tävling.</w:t>
      </w:r>
    </w:p>
    <w:p w14:paraId="180222C1" w14:textId="0DC6681B" w:rsidR="009F55EC" w:rsidRDefault="004E5A11" w:rsidP="004E5A11">
      <w:pPr>
        <w:pStyle w:val="NumreradlistaVerdana"/>
      </w:pPr>
      <w:r>
        <w:t>Allt</w:t>
      </w:r>
      <w:r w:rsidR="00DE3593">
        <w:t xml:space="preserve"> </w:t>
      </w:r>
      <w:r>
        <w:t>eftersom återbud och efteranmälningar inkommer, uppdatera deltagarlista.</w:t>
      </w:r>
    </w:p>
    <w:p w14:paraId="463682A3" w14:textId="77777777" w:rsidR="009F55EC" w:rsidRDefault="004E5A11" w:rsidP="009F55EC">
      <w:pPr>
        <w:pStyle w:val="NumreradlistaVerdana"/>
      </w:pPr>
      <w:r>
        <w:t>Arrangerande golfklubb gör preliminär lottning fyra dagar innan tävling och samordnar startlista med respektive distriktansvarig för paragolf.</w:t>
      </w:r>
    </w:p>
    <w:p w14:paraId="1785D050" w14:textId="62BE7955" w:rsidR="009F55EC" w:rsidRDefault="004E5A11" w:rsidP="009F55EC">
      <w:pPr>
        <w:pStyle w:val="NumreradlistaVerdana"/>
      </w:pPr>
      <w:r>
        <w:t xml:space="preserve">Publicera startlistan </w:t>
      </w:r>
      <w:r w:rsidR="00513EA1">
        <w:t xml:space="preserve">klockan </w:t>
      </w:r>
      <w:r>
        <w:t>20.00 två dagar före första tävlingsdag och avpublicera deltagarlistan. Publicera inte startlistan tidigare</w:t>
      </w:r>
      <w:r w:rsidR="004F2F7B">
        <w:t xml:space="preserve"> än detta,</w:t>
      </w:r>
      <w:r>
        <w:t xml:space="preserve"> då det kan orsaka onödigt arbete</w:t>
      </w:r>
      <w:r w:rsidR="004F2F7B">
        <w:t xml:space="preserve"> vid eventuella återbud</w:t>
      </w:r>
      <w:r>
        <w:t>.</w:t>
      </w:r>
    </w:p>
    <w:p w14:paraId="501BB59E" w14:textId="0B0803F3" w:rsidR="009F55EC" w:rsidRDefault="004E5A11" w:rsidP="009F55EC">
      <w:pPr>
        <w:pStyle w:val="NumreradlistaVerdana"/>
      </w:pPr>
      <w:r>
        <w:t>Allt</w:t>
      </w:r>
      <w:r w:rsidR="009F55EC">
        <w:t xml:space="preserve"> </w:t>
      </w:r>
      <w:r>
        <w:t>eftersom återbud och efteranmälningar inkommer, uppdatera startlista och eventuell reservlista när förändringar sker.</w:t>
      </w:r>
    </w:p>
    <w:p w14:paraId="638AE0F3" w14:textId="5619D4F6" w:rsidR="004E5A11" w:rsidRDefault="004E5A11" w:rsidP="004E5A11">
      <w:pPr>
        <w:pStyle w:val="NumreradlistaVerdana"/>
      </w:pPr>
      <w:r>
        <w:lastRenderedPageBreak/>
        <w:t>Efter att tävlingen är genomförd ska den avslutas i GIT så snart som möjligt.</w:t>
      </w:r>
      <w:r w:rsidR="00DC6BB1">
        <w:br/>
      </w:r>
    </w:p>
    <w:p w14:paraId="61E4AB3C" w14:textId="77777777" w:rsidR="004E5A11" w:rsidRDefault="004E5A11" w:rsidP="00CC1B44">
      <w:pPr>
        <w:pStyle w:val="Rubrik3"/>
      </w:pPr>
      <w:bookmarkStart w:id="29" w:name="_Toc63070317"/>
      <w:r>
        <w:t>Anmälningstidens utgång och uppdatering av handicap</w:t>
      </w:r>
      <w:bookmarkEnd w:id="29"/>
    </w:p>
    <w:p w14:paraId="1C89F849" w14:textId="77777777" w:rsidR="004E5A11" w:rsidRDefault="004E5A11" w:rsidP="004E5A11">
      <w:r>
        <w:t>Anmälningstidens utgång är 12.00, 7 dagar före första tävlingsdag. Så snart som möjligt efter anmälningstidens utgång ska de anmäldas handicap uppdateras.</w:t>
      </w:r>
    </w:p>
    <w:p w14:paraId="19B43CA5" w14:textId="77ACAF43" w:rsidR="002F29A8" w:rsidRDefault="004E5A11" w:rsidP="004E5A11">
      <w:r>
        <w:t xml:space="preserve">Detta är viktigt då det handicap spelaren har vid anmälningstidens utgång avgör om hon/han uppfyller handicapkraven för att få delta, se </w:t>
      </w:r>
      <w:r w:rsidR="003B2A61" w:rsidRPr="002F29A8">
        <w:t xml:space="preserve">Spel- och tävlingshandboken </w:t>
      </w:r>
    </w:p>
    <w:p w14:paraId="62764951" w14:textId="38F33A79" w:rsidR="004E5A11" w:rsidRDefault="004E5A11" w:rsidP="004E5A11">
      <w:r>
        <w:t>Det är också den handicap de anmälda spelarna har vid anmälningstidens utgång som avgör vilka spelare placeras på startlistan (garanteras plats i tävlingen) och vilka spelare som placeras på reservlistan när en tävling är överanmäld, se</w:t>
      </w:r>
      <w:r w:rsidR="009C7994">
        <w:t xml:space="preserve"> </w:t>
      </w:r>
      <w:r w:rsidR="009C7994" w:rsidRPr="002F29A8">
        <w:t>Spel- och tävlingshandboken</w:t>
      </w:r>
      <w:r>
        <w:t>.</w:t>
      </w:r>
      <w:r w:rsidR="00DC6BB1">
        <w:br/>
      </w:r>
    </w:p>
    <w:p w14:paraId="6EE7A0C2" w14:textId="77777777" w:rsidR="004E5A11" w:rsidRDefault="004E5A11" w:rsidP="00CC1B44">
      <w:pPr>
        <w:pStyle w:val="Rubrik3"/>
      </w:pPr>
      <w:bookmarkStart w:id="30" w:name="_Toc63070318"/>
      <w:r>
        <w:t>Efteranmälan</w:t>
      </w:r>
      <w:bookmarkEnd w:id="30"/>
    </w:p>
    <w:p w14:paraId="06C57FDB" w14:textId="5199B8DE" w:rsidR="00CC1B44" w:rsidRDefault="004E5A11" w:rsidP="004E5A11">
      <w:r>
        <w:t>Efteranmälan ska tillåtas. Efteranmälan tas emot i anmälningsordning. I tävlingar där startfältet inte är fullt placeras efteranmälda spelare in på startlistan allt eftersom och i de tävlingar som är överanmälda placeras efteranmälda spelare sist på reservlistan oavsett handicap.</w:t>
      </w:r>
    </w:p>
    <w:p w14:paraId="2B7461D7" w14:textId="2402495F" w:rsidR="004E5A11" w:rsidRDefault="004E5A11" w:rsidP="004E5A11">
      <w:r>
        <w:t xml:space="preserve"> </w:t>
      </w:r>
    </w:p>
    <w:p w14:paraId="2ADA4954" w14:textId="77777777" w:rsidR="004E5A11" w:rsidRDefault="004E5A11" w:rsidP="00CC1B44">
      <w:pPr>
        <w:pStyle w:val="Rubrik3"/>
      </w:pPr>
      <w:bookmarkStart w:id="31" w:name="_Toc63070319"/>
      <w:r>
        <w:t>Lottning, startordning och starttider.</w:t>
      </w:r>
      <w:bookmarkEnd w:id="31"/>
    </w:p>
    <w:p w14:paraId="133BD54A" w14:textId="5663AC92" w:rsidR="004E5A11" w:rsidRDefault="004E5A11" w:rsidP="004E5A11">
      <w:r>
        <w:t xml:space="preserve">Lottning bör göras fyra dagar </w:t>
      </w:r>
      <w:r w:rsidR="00DC6BB1">
        <w:t>innan</w:t>
      </w:r>
      <w:r>
        <w:t xml:space="preserve"> tävlingsdag</w:t>
      </w:r>
      <w:r w:rsidR="00591459">
        <w:t>.</w:t>
      </w:r>
      <w:r>
        <w:t xml:space="preserve"> </w:t>
      </w:r>
      <w:r w:rsidR="00591459">
        <w:t>S</w:t>
      </w:r>
      <w:r>
        <w:t>tartlista publiceras senast kl</w:t>
      </w:r>
      <w:r w:rsidR="00DC6BB1">
        <w:t>ockan</w:t>
      </w:r>
      <w:r>
        <w:t xml:space="preserve"> 12.00 två dagar innan tävlingsdagen.</w:t>
      </w:r>
    </w:p>
    <w:p w14:paraId="2C38571F" w14:textId="77777777" w:rsidR="004E5A11" w:rsidRDefault="004E5A11" w:rsidP="004E5A11">
      <w:r>
        <w:t>Spelare med transportmedel som spelar i samma klass, lottas ihop i möjligaste mån. Det bör vara startförbud för medlemmar och greenfeegäster minst 30 minuter före och efter varje rond.</w:t>
      </w:r>
    </w:p>
    <w:p w14:paraId="3FFA08EF" w14:textId="370C1A83" w:rsidR="004E5A11" w:rsidRDefault="004E5A11" w:rsidP="004E5A11">
      <w:r>
        <w:t>För att i största möjliga mån få in samtliga deltagare från banan till en gemensam prisutdelning så startar 18</w:t>
      </w:r>
      <w:r w:rsidR="00591459">
        <w:t>-</w:t>
      </w:r>
      <w:r>
        <w:t xml:space="preserve">hålsklassen </w:t>
      </w:r>
      <w:r w:rsidR="00591459" w:rsidRPr="00E26112">
        <w:t>cirka</w:t>
      </w:r>
      <w:r w:rsidRPr="00E26112">
        <w:t xml:space="preserve"> 1–1</w:t>
      </w:r>
      <w:r w:rsidR="00BD2680" w:rsidRPr="00E26112">
        <w:t>,5</w:t>
      </w:r>
      <w:r w:rsidRPr="00E26112">
        <w:t xml:space="preserve"> timm</w:t>
      </w:r>
      <w:r w:rsidR="00BD2680" w:rsidRPr="00E26112">
        <w:t>e</w:t>
      </w:r>
      <w:r w:rsidRPr="00E26112">
        <w:t xml:space="preserve"> innan första start i 9</w:t>
      </w:r>
      <w:r w:rsidR="00BD2680" w:rsidRPr="00E26112">
        <w:t>-</w:t>
      </w:r>
      <w:r w:rsidRPr="00E26112">
        <w:t>hålsklassen</w:t>
      </w:r>
      <w:r>
        <w:t>.</w:t>
      </w:r>
    </w:p>
    <w:p w14:paraId="7CE9FC39" w14:textId="3EBF39E3" w:rsidR="004E5A11" w:rsidRDefault="004E5A11" w:rsidP="004E5A11">
      <w:r>
        <w:t>9</w:t>
      </w:r>
      <w:r w:rsidR="00DC6BB1">
        <w:t>-</w:t>
      </w:r>
      <w:r>
        <w:t xml:space="preserve">hålsklassen kan med fördel lottas och spelas på en </w:t>
      </w:r>
      <w:r w:rsidR="00BD2680">
        <w:t>nio</w:t>
      </w:r>
      <w:r>
        <w:t>hålsslinga</w:t>
      </w:r>
      <w:r w:rsidR="00BD2680">
        <w:t xml:space="preserve"> eller niohåls</w:t>
      </w:r>
      <w:r>
        <w:t>bana.</w:t>
      </w:r>
    </w:p>
    <w:p w14:paraId="377E1F4D" w14:textId="77777777" w:rsidR="004E5A11" w:rsidRDefault="004E5A11" w:rsidP="004E5A11"/>
    <w:p w14:paraId="7C83ABE7" w14:textId="040026A2" w:rsidR="004E5A11" w:rsidRDefault="004E5A11" w:rsidP="00CC1B44">
      <w:pPr>
        <w:pStyle w:val="Rubrik2"/>
      </w:pPr>
      <w:bookmarkStart w:id="32" w:name="_Toc63082770"/>
      <w:r>
        <w:t>Banförberedelser</w:t>
      </w:r>
      <w:bookmarkEnd w:id="32"/>
    </w:p>
    <w:p w14:paraId="6266C270" w14:textId="6616F511" w:rsidR="004E5A11" w:rsidRDefault="004E5A11" w:rsidP="004E5A11">
      <w:r>
        <w:t xml:space="preserve">Banan behöver inte prepareras på något särskilt sätt avseende hålplaceringar eller klippning. Arrangörsklubbens normala presentation av banan gäller. </w:t>
      </w:r>
    </w:p>
    <w:p w14:paraId="21333763" w14:textId="09CD01ED" w:rsidR="004E5A11" w:rsidRDefault="004E5A11" w:rsidP="004E5A11">
      <w:r>
        <w:lastRenderedPageBreak/>
        <w:t>Arrangerande klubbar eller distrikt kan med fördel välja lätt kuperade golfbanor med inte allt för stora nivåskillnader mellan tee och green samt där hål 9 återfinns i närheten av klubbhuset.</w:t>
      </w:r>
    </w:p>
    <w:p w14:paraId="44E0899C" w14:textId="77777777" w:rsidR="004E5A11" w:rsidRDefault="004E5A11" w:rsidP="004E5A11"/>
    <w:p w14:paraId="750C0BCC" w14:textId="2B1B35E3" w:rsidR="004E5A11" w:rsidRDefault="004E5A11" w:rsidP="00CC1B44">
      <w:pPr>
        <w:pStyle w:val="Rubrik2"/>
      </w:pPr>
      <w:bookmarkStart w:id="33" w:name="_Toc63082771"/>
      <w:r>
        <w:t>Deltagarnas ankomst</w:t>
      </w:r>
      <w:bookmarkEnd w:id="33"/>
    </w:p>
    <w:p w14:paraId="6A2D810D" w14:textId="223D4C14" w:rsidR="004E5A11" w:rsidRDefault="004E5A11" w:rsidP="004E5A11">
      <w:r>
        <w:t xml:space="preserve">När deltagarna ankommer till arrangörsklubben checkar </w:t>
      </w:r>
      <w:r w:rsidR="008D0B89">
        <w:t xml:space="preserve">de </w:t>
      </w:r>
      <w:r>
        <w:t>in, betalar sin anmälningsavgift och får all nödvändig information avseende tävlingsbestämmelser, lokala regler (om möjligt)</w:t>
      </w:r>
      <w:r w:rsidR="008D0B89">
        <w:t>,</w:t>
      </w:r>
      <w:r>
        <w:t xml:space="preserve"> scorekort och övriga praktiska detaljer.</w:t>
      </w:r>
    </w:p>
    <w:p w14:paraId="6EBCB7F2" w14:textId="77777777" w:rsidR="004E5A11" w:rsidRDefault="004E5A11" w:rsidP="004E5A11"/>
    <w:p w14:paraId="58E9B227" w14:textId="2A3C48EB" w:rsidR="004E5A11" w:rsidRDefault="004E5A11" w:rsidP="00CC1B44">
      <w:pPr>
        <w:pStyle w:val="Rubrik2"/>
      </w:pPr>
      <w:bookmarkStart w:id="34" w:name="_Toc63082772"/>
      <w:r>
        <w:t>Domare</w:t>
      </w:r>
      <w:bookmarkEnd w:id="34"/>
    </w:p>
    <w:p w14:paraId="18646A19" w14:textId="77777777" w:rsidR="004E5A11" w:rsidRDefault="004E5A11" w:rsidP="004E5A11">
      <w:r>
        <w:t>TL på arrangörsklubben utser en domare för tävlingsdagen.</w:t>
      </w:r>
    </w:p>
    <w:p w14:paraId="5F46F215" w14:textId="77777777" w:rsidR="004E5A11" w:rsidRDefault="004E5A11" w:rsidP="004E5A11"/>
    <w:p w14:paraId="3FC207E4" w14:textId="309F27B9" w:rsidR="004E5A11" w:rsidRDefault="004E5A11" w:rsidP="00CC1B44">
      <w:pPr>
        <w:pStyle w:val="Rubrik2"/>
      </w:pPr>
      <w:bookmarkStart w:id="35" w:name="_Toc63082773"/>
      <w:r>
        <w:t>Inställd tävling</w:t>
      </w:r>
      <w:bookmarkEnd w:id="35"/>
    </w:p>
    <w:p w14:paraId="11B57DC3" w14:textId="249C5556" w:rsidR="004E5A11" w:rsidRDefault="004E5A11" w:rsidP="004E5A11">
      <w:r>
        <w:t>En tävling måste omfatta minst en rond över 9 hål för att ett resultat ska fastställas, i annat fall annulleras tävlingen.</w:t>
      </w:r>
    </w:p>
    <w:p w14:paraId="7AA663B3" w14:textId="77777777" w:rsidR="004E5A11" w:rsidRDefault="004E5A11" w:rsidP="004E5A11"/>
    <w:p w14:paraId="5C4BBD44" w14:textId="4448AFC5" w:rsidR="004E5A11" w:rsidRDefault="004E5A11" w:rsidP="00CC1B44">
      <w:pPr>
        <w:pStyle w:val="Rubrik2"/>
      </w:pPr>
      <w:bookmarkStart w:id="36" w:name="_Toc63082774"/>
      <w:r>
        <w:t>Transportmedel</w:t>
      </w:r>
      <w:bookmarkEnd w:id="36"/>
    </w:p>
    <w:p w14:paraId="4BF4894E" w14:textId="1158AE3B" w:rsidR="007218C5" w:rsidRDefault="004E5A11" w:rsidP="004E5A11">
      <w:r>
        <w:t>För bestämmelser och information se Spel- och tävlingshandboken</w:t>
      </w:r>
      <w:r w:rsidR="00B4561C">
        <w:t>.</w:t>
      </w:r>
      <w:r>
        <w:t xml:space="preserve"> </w:t>
      </w:r>
    </w:p>
    <w:p w14:paraId="60A8C1A1" w14:textId="6F69E148" w:rsidR="004E5A11" w:rsidRDefault="004E5A11" w:rsidP="004E5A11">
      <w:r>
        <w:t xml:space="preserve">Spelare som önskar transportmedel måste ange detta vid anmälan i Min Golf. Observera att man måste ha tillstånd för att få använda transportmedel. </w:t>
      </w:r>
    </w:p>
    <w:p w14:paraId="6E41E774" w14:textId="252D60DA" w:rsidR="004E5A11" w:rsidRDefault="004E5A11" w:rsidP="004E5A11">
      <w:r>
        <w:t xml:space="preserve">Arrangörsklubben försöker i största möjliga mån </w:t>
      </w:r>
      <w:r w:rsidR="00775983">
        <w:t xml:space="preserve">säkerställa </w:t>
      </w:r>
      <w:r>
        <w:t>att transportmedel finns tillgängliga för spelare som har tillstånd</w:t>
      </w:r>
      <w:r w:rsidR="00775983">
        <w:t>,</w:t>
      </w:r>
      <w:r>
        <w:t xml:space="preserve"> förutsatt att spelarna angett detta vid anmälan. Transportmedel gäller endast under aktuell tävlingsrond. Deltagaren betalar själv eventuell</w:t>
      </w:r>
      <w:r w:rsidR="00775983">
        <w:t xml:space="preserve"> hyra av</w:t>
      </w:r>
      <w:r>
        <w:t xml:space="preserve"> transport</w:t>
      </w:r>
      <w:r w:rsidR="00775983">
        <w:t>medel</w:t>
      </w:r>
      <w:r>
        <w:t>.</w:t>
      </w:r>
    </w:p>
    <w:p w14:paraId="71593B6F" w14:textId="3C8833B1" w:rsidR="004E5A11" w:rsidRDefault="004E5A11" w:rsidP="004E5A11"/>
    <w:p w14:paraId="0749F98E" w14:textId="355AFD4F" w:rsidR="004E5A11" w:rsidRDefault="004E5A11" w:rsidP="00CC1B44">
      <w:pPr>
        <w:pStyle w:val="Rubrik2"/>
      </w:pPr>
      <w:bookmarkStart w:id="37" w:name="_Toc63082775"/>
      <w:r>
        <w:t>Priser och prisutdelning</w:t>
      </w:r>
      <w:bookmarkEnd w:id="37"/>
    </w:p>
    <w:p w14:paraId="1CA47DBB" w14:textId="015FF0A1" w:rsidR="004E5A11" w:rsidRDefault="004E5A11" w:rsidP="004E5A11">
      <w:r>
        <w:t>De ansvariga distriktsförbunden bekostar prisbordet, men respektive distrikt uppmuntras att</w:t>
      </w:r>
      <w:r w:rsidR="00CC1B44">
        <w:t xml:space="preserve"> </w:t>
      </w:r>
      <w:r>
        <w:t>gynna arrangerade klubben och/eller lokala sponsorer vid arrangemanget.</w:t>
      </w:r>
    </w:p>
    <w:p w14:paraId="3779090A" w14:textId="74226C58" w:rsidR="004E5A11" w:rsidRDefault="004E5A11" w:rsidP="004E5A11">
      <w:r>
        <w:t>Arrangörsklubben ansvarar för och genomför prisutdelningen och får gärna lämna ytterligare priser till prisbordet.</w:t>
      </w:r>
    </w:p>
    <w:p w14:paraId="395C884B" w14:textId="219E670B" w:rsidR="004E5A11" w:rsidRDefault="004E5A11" w:rsidP="004E5A11">
      <w:r>
        <w:t xml:space="preserve"> </w:t>
      </w:r>
    </w:p>
    <w:p w14:paraId="3256EDE0" w14:textId="062C7DAD" w:rsidR="000B7A19" w:rsidRDefault="008D3038" w:rsidP="00A10219">
      <w:pPr>
        <w:pStyle w:val="Rubrik1"/>
      </w:pPr>
      <w:bookmarkStart w:id="38" w:name="_Toc63082776"/>
      <w:r>
        <w:lastRenderedPageBreak/>
        <w:t>K</w:t>
      </w:r>
      <w:r w:rsidR="000B7A19">
        <w:t>ontakt</w:t>
      </w:r>
      <w:bookmarkEnd w:id="38"/>
    </w:p>
    <w:p w14:paraId="7BF110CE" w14:textId="46C7596A" w:rsidR="00F053A6" w:rsidRDefault="000B7A19" w:rsidP="00042F45">
      <w:pPr>
        <w:spacing w:after="240"/>
      </w:pPr>
      <w:r>
        <w:t>Vid eventuella frågor kring Paragolf Tour Regional</w:t>
      </w:r>
      <w:r w:rsidR="007F4F9B">
        <w:t xml:space="preserve"> Väst</w:t>
      </w:r>
      <w:r>
        <w:t xml:space="preserve">, vänligen kontakta </w:t>
      </w:r>
      <w:r w:rsidR="00C3047B">
        <w:t xml:space="preserve">distriktens </w:t>
      </w:r>
      <w:r w:rsidR="00F92D05">
        <w:t>paragolfansvarig</w:t>
      </w:r>
      <w:r w:rsidR="007F4F9B">
        <w:t>a.</w:t>
      </w:r>
    </w:p>
    <w:p w14:paraId="19F1BA64" w14:textId="1E8026F0" w:rsidR="00733B63" w:rsidRDefault="00C963C5" w:rsidP="00733B63">
      <w:pPr>
        <w:tabs>
          <w:tab w:val="left" w:pos="1701"/>
        </w:tabs>
        <w:ind w:firstLine="1304"/>
      </w:pPr>
      <w:r w:rsidRPr="00733B63">
        <w:rPr>
          <w:noProof/>
        </w:rPr>
        <w:drawing>
          <wp:anchor distT="0" distB="0" distL="114300" distR="114300" simplePos="0" relativeHeight="251675648" behindDoc="1" locked="0" layoutInCell="1" allowOverlap="1" wp14:anchorId="269CD1E1" wp14:editId="0084C6A1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647700" cy="706755"/>
            <wp:effectExtent l="0" t="0" r="0" b="0"/>
            <wp:wrapTight wrapText="bothSides">
              <wp:wrapPolygon edited="0">
                <wp:start x="0" y="0"/>
                <wp:lineTo x="0" y="20960"/>
                <wp:lineTo x="20965" y="20960"/>
                <wp:lineTo x="20965" y="0"/>
                <wp:lineTo x="0" y="0"/>
              </wp:wrapPolygon>
            </wp:wrapTight>
            <wp:docPr id="24" name="Bildobjekt 24" descr="Bohuslän-Dals Golfförbund – Information om distriktet, klubbar, tävlingar,  samarbeten med 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huslän-Dals Golfförbund – Information om distriktet, klubbar, tävlingar,  samarbeten med me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85E59" w14:textId="73299D30" w:rsidR="00733B63" w:rsidRPr="00EB3154" w:rsidRDefault="00733B63" w:rsidP="00733B63">
      <w:pPr>
        <w:tabs>
          <w:tab w:val="left" w:pos="1701"/>
        </w:tabs>
        <w:rPr>
          <w:b/>
          <w:bCs/>
        </w:rPr>
      </w:pPr>
      <w:r>
        <w:tab/>
      </w:r>
      <w:r w:rsidRPr="00EB3154">
        <w:rPr>
          <w:b/>
          <w:bCs/>
        </w:rPr>
        <w:t>Bohuslän-Dals Golfdistriktsförbund</w:t>
      </w:r>
    </w:p>
    <w:p w14:paraId="2F987C3C" w14:textId="77777777" w:rsidR="00733B63" w:rsidRDefault="00733B63" w:rsidP="00733B63">
      <w:pPr>
        <w:tabs>
          <w:tab w:val="left" w:pos="1701"/>
        </w:tabs>
      </w:pPr>
      <w:r>
        <w:tab/>
        <w:t xml:space="preserve">Förnamn Efternamn </w:t>
      </w:r>
    </w:p>
    <w:p w14:paraId="07E2E5F6" w14:textId="77777777" w:rsidR="00733B63" w:rsidRDefault="00733B63" w:rsidP="00733B63">
      <w:pPr>
        <w:tabs>
          <w:tab w:val="left" w:pos="1701"/>
        </w:tabs>
      </w:pPr>
      <w:r>
        <w:tab/>
        <w:t>E-postadress</w:t>
      </w:r>
    </w:p>
    <w:p w14:paraId="555A61C7" w14:textId="70B52CE5" w:rsidR="009D207C" w:rsidRDefault="00C963C5" w:rsidP="00042F45">
      <w:pPr>
        <w:spacing w:after="240"/>
      </w:pPr>
      <w:r w:rsidRPr="00733B63">
        <w:rPr>
          <w:noProof/>
        </w:rPr>
        <w:drawing>
          <wp:anchor distT="0" distB="0" distL="114300" distR="114300" simplePos="0" relativeHeight="251673600" behindDoc="1" locked="0" layoutInCell="1" allowOverlap="1" wp14:anchorId="1D6874DE" wp14:editId="02C8C9A4">
            <wp:simplePos x="0" y="0"/>
            <wp:positionH relativeFrom="column">
              <wp:posOffset>-45085</wp:posOffset>
            </wp:positionH>
            <wp:positionV relativeFrom="paragraph">
              <wp:posOffset>300355</wp:posOffset>
            </wp:positionV>
            <wp:extent cx="7543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3" name="Bildobjekt 23" descr="Tävlingsmanual - - Göteborgs Golfförbun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ävlingsmanual - - Göteborgs Golfförbund 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8DF3E" w14:textId="3640D842" w:rsidR="004E5A11" w:rsidRDefault="00EB3154" w:rsidP="00EB3154">
      <w:pPr>
        <w:pStyle w:val="Rubrik4"/>
        <w:tabs>
          <w:tab w:val="left" w:pos="1701"/>
        </w:tabs>
      </w:pPr>
      <w:r>
        <w:tab/>
      </w:r>
      <w:r w:rsidR="000B7A19">
        <w:t>Göteborgs</w:t>
      </w:r>
      <w:r w:rsidR="00F92D05">
        <w:t xml:space="preserve"> Golf</w:t>
      </w:r>
      <w:r w:rsidR="00F053A6">
        <w:t>distrikt</w:t>
      </w:r>
      <w:r w:rsidR="00F92D05">
        <w:t>sförbund</w:t>
      </w:r>
    </w:p>
    <w:p w14:paraId="6068EE3C" w14:textId="62B8743E" w:rsidR="003D2A90" w:rsidRDefault="00EB3154" w:rsidP="00EB3154">
      <w:pPr>
        <w:tabs>
          <w:tab w:val="left" w:pos="1701"/>
        </w:tabs>
      </w:pPr>
      <w:r>
        <w:tab/>
      </w:r>
      <w:r w:rsidR="000B7A19">
        <w:t>Förnamn Efternamn</w:t>
      </w:r>
      <w:r w:rsidR="004E5A11">
        <w:t xml:space="preserve"> </w:t>
      </w:r>
    </w:p>
    <w:p w14:paraId="4A491FF2" w14:textId="7E6097E8" w:rsidR="004E5A11" w:rsidRDefault="00EB3154" w:rsidP="00EB3154">
      <w:pPr>
        <w:tabs>
          <w:tab w:val="left" w:pos="1701"/>
        </w:tabs>
      </w:pPr>
      <w:r>
        <w:tab/>
      </w:r>
      <w:r w:rsidR="003D2A90">
        <w:t>E-post</w:t>
      </w:r>
      <w:r w:rsidR="004E5A11">
        <w:t>adress</w:t>
      </w:r>
    </w:p>
    <w:p w14:paraId="07CB6567" w14:textId="2AA21091" w:rsidR="00733B63" w:rsidRDefault="00C963C5" w:rsidP="00733B63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2C89CDF" wp14:editId="6DE22D93">
            <wp:simplePos x="0" y="0"/>
            <wp:positionH relativeFrom="column">
              <wp:posOffset>2540</wp:posOffset>
            </wp:positionH>
            <wp:positionV relativeFrom="paragraph">
              <wp:posOffset>231643</wp:posOffset>
            </wp:positionV>
            <wp:extent cx="937895" cy="739775"/>
            <wp:effectExtent l="0" t="0" r="0" b="3175"/>
            <wp:wrapTight wrapText="bothSides">
              <wp:wrapPolygon edited="0">
                <wp:start x="1316" y="0"/>
                <wp:lineTo x="0" y="1669"/>
                <wp:lineTo x="0" y="21136"/>
                <wp:lineTo x="21059" y="21136"/>
                <wp:lineTo x="21059" y="15018"/>
                <wp:lineTo x="7897" y="8900"/>
                <wp:lineTo x="9213" y="6675"/>
                <wp:lineTo x="8336" y="2781"/>
                <wp:lineTo x="6581" y="0"/>
                <wp:lineTo x="1316" y="0"/>
              </wp:wrapPolygon>
            </wp:wrapTight>
            <wp:docPr id="25" name="Bildobjekt 25" descr="Startsida | Hallands Golf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tsida | Hallands Golfförb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DD791" w14:textId="0CA4D593" w:rsidR="00733B63" w:rsidRDefault="00733B63" w:rsidP="00733B63">
      <w:pPr>
        <w:pStyle w:val="Rubrik4"/>
        <w:tabs>
          <w:tab w:val="left" w:pos="1701"/>
        </w:tabs>
      </w:pPr>
      <w:r>
        <w:tab/>
        <w:t>Hallands Golfdistriktsförbund</w:t>
      </w:r>
    </w:p>
    <w:p w14:paraId="4543A387" w14:textId="51B8B32D" w:rsidR="00733B63" w:rsidRDefault="00733B63" w:rsidP="00733B63">
      <w:pPr>
        <w:tabs>
          <w:tab w:val="left" w:pos="1701"/>
        </w:tabs>
      </w:pPr>
      <w:r>
        <w:tab/>
        <w:t xml:space="preserve">Förnamn Efternamn </w:t>
      </w:r>
    </w:p>
    <w:p w14:paraId="4EE54151" w14:textId="1C45E7A9" w:rsidR="00733B63" w:rsidRDefault="00733B63" w:rsidP="00733B63">
      <w:pPr>
        <w:tabs>
          <w:tab w:val="left" w:pos="1701"/>
        </w:tabs>
      </w:pPr>
      <w:r>
        <w:tab/>
        <w:t>E-postadress</w:t>
      </w:r>
    </w:p>
    <w:p w14:paraId="725B5942" w14:textId="4A824E9E" w:rsidR="004E5A11" w:rsidRDefault="00733B63" w:rsidP="00EB3154">
      <w:pPr>
        <w:tabs>
          <w:tab w:val="left" w:pos="1701"/>
        </w:tabs>
      </w:pPr>
      <w:r w:rsidRPr="00733B63">
        <w:rPr>
          <w:noProof/>
        </w:rPr>
        <w:drawing>
          <wp:anchor distT="0" distB="0" distL="114300" distR="114300" simplePos="0" relativeHeight="251671552" behindDoc="1" locked="0" layoutInCell="1" allowOverlap="1" wp14:anchorId="3C6DE299" wp14:editId="0113F979">
            <wp:simplePos x="0" y="0"/>
            <wp:positionH relativeFrom="column">
              <wp:posOffset>-46141</wp:posOffset>
            </wp:positionH>
            <wp:positionV relativeFrom="paragraph">
              <wp:posOffset>263929</wp:posOffset>
            </wp:positionV>
            <wp:extent cx="790575" cy="694055"/>
            <wp:effectExtent l="0" t="0" r="9525" b="0"/>
            <wp:wrapTight wrapText="bothSides">
              <wp:wrapPolygon edited="0">
                <wp:start x="0" y="0"/>
                <wp:lineTo x="0" y="20750"/>
                <wp:lineTo x="21340" y="20750"/>
                <wp:lineTo x="21340" y="0"/>
                <wp:lineTo x="0" y="0"/>
              </wp:wrapPolygon>
            </wp:wrapTight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6" b="18352"/>
                    <a:stretch/>
                  </pic:blipFill>
                  <pic:spPr bwMode="auto">
                    <a:xfrm>
                      <a:off x="0" y="0"/>
                      <a:ext cx="7905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011F40" w14:textId="54BFA39A" w:rsidR="00F92D05" w:rsidRDefault="00EB3154" w:rsidP="00EB3154">
      <w:pPr>
        <w:pStyle w:val="Rubrik4"/>
        <w:tabs>
          <w:tab w:val="left" w:pos="1701"/>
        </w:tabs>
      </w:pPr>
      <w:r>
        <w:tab/>
      </w:r>
      <w:r w:rsidR="000B3365">
        <w:t>Västergötlands</w:t>
      </w:r>
      <w:r w:rsidR="00F92D05">
        <w:t xml:space="preserve"> Golfdistriktsförbund</w:t>
      </w:r>
    </w:p>
    <w:p w14:paraId="4AA7F930" w14:textId="4011671E" w:rsidR="000B7A19" w:rsidRDefault="00EB3154" w:rsidP="00EB3154">
      <w:pPr>
        <w:tabs>
          <w:tab w:val="left" w:pos="1701"/>
        </w:tabs>
      </w:pPr>
      <w:r>
        <w:tab/>
      </w:r>
      <w:r w:rsidR="000B7A19">
        <w:t xml:space="preserve">Förnamn Efternamn </w:t>
      </w:r>
    </w:p>
    <w:p w14:paraId="27E2FB66" w14:textId="3FA1CAA2" w:rsidR="00EB3154" w:rsidRDefault="00EB3154" w:rsidP="00EB3154">
      <w:pPr>
        <w:tabs>
          <w:tab w:val="left" w:pos="1701"/>
        </w:tabs>
      </w:pPr>
      <w:r>
        <w:tab/>
      </w:r>
      <w:r w:rsidR="00F92D05">
        <w:t>E-postadress</w:t>
      </w:r>
    </w:p>
    <w:p w14:paraId="1593C728" w14:textId="78B7DF7F" w:rsidR="00F92D05" w:rsidRDefault="00F92D05" w:rsidP="00733B63">
      <w:pPr>
        <w:tabs>
          <w:tab w:val="left" w:pos="1701"/>
        </w:tabs>
      </w:pPr>
    </w:p>
    <w:p w14:paraId="60CCCA51" w14:textId="1E5A9C50" w:rsidR="00042F45" w:rsidRDefault="004E5A11" w:rsidP="004E5A11">
      <w:r>
        <w:t xml:space="preserve"> </w:t>
      </w:r>
      <w:r>
        <w:tab/>
        <w:t xml:space="preserve"> </w:t>
      </w:r>
      <w:r>
        <w:tab/>
      </w:r>
    </w:p>
    <w:p w14:paraId="2B71FDBD" w14:textId="048F5ED0" w:rsidR="00042F45" w:rsidRDefault="00042F45" w:rsidP="00042F45"/>
    <w:p w14:paraId="130C8F23" w14:textId="1CAF8184" w:rsidR="006F6ECF" w:rsidRPr="004E5A11" w:rsidRDefault="004E5A11" w:rsidP="004E5A11">
      <w:r>
        <w:t xml:space="preserve">   </w:t>
      </w:r>
    </w:p>
    <w:sectPr w:rsidR="006F6ECF" w:rsidRPr="004E5A11" w:rsidSect="00816D9B">
      <w:headerReference w:type="default" r:id="rId17"/>
      <w:footerReference w:type="default" r:id="rId18"/>
      <w:footerReference w:type="first" r:id="rId19"/>
      <w:pgSz w:w="11906" w:h="16838"/>
      <w:pgMar w:top="2127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79BF" w14:textId="77777777" w:rsidR="00DA0885" w:rsidRDefault="00DA0885" w:rsidP="00CE3FD9">
      <w:pPr>
        <w:spacing w:after="0" w:line="240" w:lineRule="auto"/>
      </w:pPr>
      <w:r>
        <w:separator/>
      </w:r>
    </w:p>
  </w:endnote>
  <w:endnote w:type="continuationSeparator" w:id="0">
    <w:p w14:paraId="25327CE2" w14:textId="77777777" w:rsidR="00DA0885" w:rsidRDefault="00DA0885" w:rsidP="00C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A56E" w14:textId="08B6B285" w:rsidR="00917321" w:rsidRPr="007E1BFB" w:rsidRDefault="00917321" w:rsidP="00917321">
    <w:pPr>
      <w:pStyle w:val="Sidfot"/>
      <w:jc w:val="center"/>
      <w:rPr>
        <w:i/>
        <w:iCs/>
        <w:sz w:val="20"/>
        <w:szCs w:val="18"/>
      </w:rPr>
    </w:pPr>
    <w:r w:rsidRPr="007E1BFB">
      <w:rPr>
        <w:i/>
        <w:iCs/>
        <w:sz w:val="20"/>
        <w:szCs w:val="18"/>
      </w:rPr>
      <w:t xml:space="preserve">Tävlingsmanual Paragolf Tour Regional 2021, </w:t>
    </w:r>
    <w:r w:rsidR="008C52D9">
      <w:rPr>
        <w:i/>
        <w:iCs/>
        <w:sz w:val="20"/>
        <w:szCs w:val="18"/>
      </w:rPr>
      <w:t>v</w:t>
    </w:r>
    <w:r w:rsidRPr="007E1BFB">
      <w:rPr>
        <w:i/>
        <w:iCs/>
        <w:sz w:val="20"/>
        <w:szCs w:val="18"/>
      </w:rPr>
      <w:t>er. 6.0 – feb 2021</w:t>
    </w:r>
  </w:p>
  <w:p w14:paraId="6A945EFF" w14:textId="77777777" w:rsidR="00917321" w:rsidRDefault="009173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28CD" w14:textId="5DCEF9E6" w:rsidR="000904EA" w:rsidRDefault="00C963C5" w:rsidP="0057355A">
    <w:pPr>
      <w:pStyle w:val="Sidfot"/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B6998D" wp14:editId="0E845C23">
          <wp:simplePos x="0" y="0"/>
          <wp:positionH relativeFrom="column">
            <wp:posOffset>1792927</wp:posOffset>
          </wp:positionH>
          <wp:positionV relativeFrom="paragraph">
            <wp:posOffset>-485841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33" name="Bildobjekt 33" descr="Tävlingsmanual - - Göteborgs Golfförbund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ävlingsmanual - - Göteborgs Golfförbund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BEB1E00" wp14:editId="28A91864">
          <wp:simplePos x="0" y="0"/>
          <wp:positionH relativeFrom="column">
            <wp:posOffset>3173037</wp:posOffset>
          </wp:positionH>
          <wp:positionV relativeFrom="paragraph">
            <wp:posOffset>-450215</wp:posOffset>
          </wp:positionV>
          <wp:extent cx="866775" cy="683260"/>
          <wp:effectExtent l="0" t="0" r="9525" b="2540"/>
          <wp:wrapTight wrapText="bothSides">
            <wp:wrapPolygon edited="0">
              <wp:start x="1424" y="0"/>
              <wp:lineTo x="0" y="1807"/>
              <wp:lineTo x="0" y="21078"/>
              <wp:lineTo x="21363" y="21078"/>
              <wp:lineTo x="21363" y="13249"/>
              <wp:lineTo x="9020" y="7829"/>
              <wp:lineTo x="9020" y="3613"/>
              <wp:lineTo x="7121" y="0"/>
              <wp:lineTo x="1424" y="0"/>
            </wp:wrapPolygon>
          </wp:wrapTight>
          <wp:docPr id="34" name="Bildobjekt 34" descr="Startsida | Hallands Golfför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artsida | Hallands Golfförb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B63">
      <w:rPr>
        <w:noProof/>
      </w:rPr>
      <w:drawing>
        <wp:anchor distT="0" distB="0" distL="114300" distR="114300" simplePos="0" relativeHeight="251660288" behindDoc="1" locked="0" layoutInCell="1" allowOverlap="1" wp14:anchorId="402C609F" wp14:editId="18DD7460">
          <wp:simplePos x="0" y="0"/>
          <wp:positionH relativeFrom="column">
            <wp:posOffset>4479612</wp:posOffset>
          </wp:positionH>
          <wp:positionV relativeFrom="paragraph">
            <wp:posOffset>-450594</wp:posOffset>
          </wp:positionV>
          <wp:extent cx="817880" cy="718185"/>
          <wp:effectExtent l="0" t="0" r="1270" b="5715"/>
          <wp:wrapTight wrapText="bothSides">
            <wp:wrapPolygon edited="0">
              <wp:start x="0" y="0"/>
              <wp:lineTo x="0" y="21199"/>
              <wp:lineTo x="21130" y="21199"/>
              <wp:lineTo x="21130" y="0"/>
              <wp:lineTo x="0" y="0"/>
            </wp:wrapPolygon>
          </wp:wrapTight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76" b="18352"/>
                  <a:stretch/>
                </pic:blipFill>
                <pic:spPr bwMode="auto">
                  <a:xfrm>
                    <a:off x="0" y="0"/>
                    <a:ext cx="8178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B63">
      <w:rPr>
        <w:noProof/>
      </w:rPr>
      <w:drawing>
        <wp:anchor distT="0" distB="0" distL="114300" distR="114300" simplePos="0" relativeHeight="251663360" behindDoc="1" locked="0" layoutInCell="1" allowOverlap="1" wp14:anchorId="29A3D4B7" wp14:editId="00B31416">
          <wp:simplePos x="0" y="0"/>
          <wp:positionH relativeFrom="column">
            <wp:posOffset>501741</wp:posOffset>
          </wp:positionH>
          <wp:positionV relativeFrom="paragraph">
            <wp:posOffset>-482600</wp:posOffset>
          </wp:positionV>
          <wp:extent cx="647700" cy="706755"/>
          <wp:effectExtent l="0" t="0" r="0" b="0"/>
          <wp:wrapTight wrapText="bothSides">
            <wp:wrapPolygon edited="0">
              <wp:start x="0" y="0"/>
              <wp:lineTo x="0" y="20960"/>
              <wp:lineTo x="20965" y="20960"/>
              <wp:lineTo x="20965" y="0"/>
              <wp:lineTo x="0" y="0"/>
            </wp:wrapPolygon>
          </wp:wrapTight>
          <wp:docPr id="36" name="Bildobjekt 36" descr="Bohuslän-Dals Golfförbund – Information om distriktet, klubbar, tävlingar,  samarbeten med m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huslän-Dals Golfförbund – Information om distriktet, klubbar, tävlingar,  samarbeten med mer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958">
      <w:t xml:space="preserve">   </w:t>
    </w:r>
    <w:r w:rsidR="00091940">
      <w:t xml:space="preserve">    </w:t>
    </w:r>
    <w:r w:rsidR="0057355A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8710" w14:textId="77777777" w:rsidR="00DA0885" w:rsidRDefault="00DA0885" w:rsidP="00CE3FD9">
      <w:pPr>
        <w:spacing w:after="0" w:line="240" w:lineRule="auto"/>
      </w:pPr>
      <w:r>
        <w:separator/>
      </w:r>
    </w:p>
  </w:footnote>
  <w:footnote w:type="continuationSeparator" w:id="0">
    <w:p w14:paraId="41F98136" w14:textId="77777777" w:rsidR="00DA0885" w:rsidRDefault="00DA0885" w:rsidP="00C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6623"/>
      <w:docPartObj>
        <w:docPartGallery w:val="Page Numbers (Top of Page)"/>
        <w:docPartUnique/>
      </w:docPartObj>
    </w:sdtPr>
    <w:sdtEndPr/>
    <w:sdtContent>
      <w:p w14:paraId="5FCCC183" w14:textId="7481EB21" w:rsidR="00DF4BC8" w:rsidRDefault="00DF4BC8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65B857" wp14:editId="2E8E96A3">
              <wp:simplePos x="0" y="0"/>
              <wp:positionH relativeFrom="column">
                <wp:posOffset>5061329</wp:posOffset>
              </wp:positionH>
              <wp:positionV relativeFrom="paragraph">
                <wp:posOffset>-46025</wp:posOffset>
              </wp:positionV>
              <wp:extent cx="637441" cy="637441"/>
              <wp:effectExtent l="0" t="0" r="0" b="0"/>
              <wp:wrapNone/>
              <wp:docPr id="32" name="Bildobjekt 32" descr="Kan vara en bild av text där det står ”Paragolf.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an vara en bild av text där det står ”Paragolf.”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441" cy="637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542EF" w14:textId="1AA62FBB" w:rsidR="007E1BFB" w:rsidRDefault="007E1B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BBCA1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390EBE"/>
    <w:multiLevelType w:val="multilevel"/>
    <w:tmpl w:val="0C6AA86E"/>
    <w:lvl w:ilvl="0">
      <w:start w:val="1"/>
      <w:numFmt w:val="decimal"/>
      <w:lvlText w:val="%1."/>
      <w:lvlJc w:val="left"/>
      <w:pPr>
        <w:ind w:left="561" w:hanging="420"/>
      </w:pPr>
      <w:rPr>
        <w:rFonts w:ascii="Cambria" w:eastAsia="Cambria" w:hAnsi="Cambria" w:cs="Cambria" w:hint="default"/>
        <w:b/>
        <w:bCs/>
        <w:color w:val="4F81BC"/>
        <w:spacing w:val="-1"/>
        <w:w w:val="100"/>
        <w:sz w:val="40"/>
        <w:szCs w:val="40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639" w:hanging="656"/>
      </w:pPr>
      <w:rPr>
        <w:rFonts w:ascii="Cambria" w:eastAsia="Cambria" w:hAnsi="Cambria" w:cs="Cambria" w:hint="default"/>
        <w:b/>
        <w:bCs/>
        <w:color w:val="4F81BC"/>
        <w:spacing w:val="-1"/>
        <w:w w:val="100"/>
        <w:sz w:val="40"/>
        <w:szCs w:val="40"/>
        <w:lang w:val="sv-SE" w:eastAsia="sv-SE" w:bidi="sv-SE"/>
      </w:rPr>
    </w:lvl>
    <w:lvl w:ilvl="2">
      <w:start w:val="1"/>
      <w:numFmt w:val="decimal"/>
      <w:lvlText w:val="%1.%2.%3"/>
      <w:lvlJc w:val="left"/>
      <w:pPr>
        <w:ind w:left="889" w:hanging="765"/>
      </w:pPr>
      <w:rPr>
        <w:rFonts w:ascii="Cambria" w:eastAsia="Cambria" w:hAnsi="Cambria" w:cs="Cambria" w:hint="default"/>
        <w:b/>
        <w:bCs/>
        <w:i/>
        <w:color w:val="4F81BC"/>
        <w:w w:val="99"/>
        <w:sz w:val="32"/>
        <w:szCs w:val="32"/>
        <w:lang w:val="sv-SE" w:eastAsia="sv-SE" w:bidi="sv-SE"/>
      </w:rPr>
    </w:lvl>
    <w:lvl w:ilvl="3">
      <w:numFmt w:val="bullet"/>
      <w:lvlText w:val="-"/>
      <w:lvlJc w:val="left"/>
      <w:pPr>
        <w:ind w:left="859" w:hanging="360"/>
      </w:pPr>
      <w:rPr>
        <w:rFonts w:ascii="Garamond" w:eastAsia="Garamond" w:hAnsi="Garamond" w:cs="Garamond" w:hint="default"/>
        <w:w w:val="100"/>
        <w:sz w:val="23"/>
        <w:szCs w:val="23"/>
        <w:lang w:val="sv-SE" w:eastAsia="sv-SE" w:bidi="sv-SE"/>
      </w:rPr>
    </w:lvl>
    <w:lvl w:ilvl="4">
      <w:numFmt w:val="bullet"/>
      <w:lvlText w:val="•"/>
      <w:lvlJc w:val="left"/>
      <w:pPr>
        <w:ind w:left="2106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310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4514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5718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6921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3F415372"/>
    <w:multiLevelType w:val="hybridMultilevel"/>
    <w:tmpl w:val="E2DC91AE"/>
    <w:lvl w:ilvl="0" w:tplc="A6523EA4">
      <w:start w:val="1"/>
      <w:numFmt w:val="decimal"/>
      <w:pStyle w:val="NumreradlistaVerdan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1637"/>
    <w:multiLevelType w:val="hybridMultilevel"/>
    <w:tmpl w:val="32D44A8A"/>
    <w:lvl w:ilvl="0" w:tplc="0AF262F2">
      <w:start w:val="1"/>
      <w:numFmt w:val="bullet"/>
      <w:pStyle w:val="Punktlistaverdan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11"/>
    <w:rsid w:val="00002C76"/>
    <w:rsid w:val="00014529"/>
    <w:rsid w:val="000162C1"/>
    <w:rsid w:val="00042F45"/>
    <w:rsid w:val="000525FF"/>
    <w:rsid w:val="000603AC"/>
    <w:rsid w:val="000678DA"/>
    <w:rsid w:val="000904EA"/>
    <w:rsid w:val="00091940"/>
    <w:rsid w:val="000B3365"/>
    <w:rsid w:val="000B7A19"/>
    <w:rsid w:val="000D314A"/>
    <w:rsid w:val="00146C69"/>
    <w:rsid w:val="001920AE"/>
    <w:rsid w:val="00193B92"/>
    <w:rsid w:val="00216B97"/>
    <w:rsid w:val="00227A6D"/>
    <w:rsid w:val="00235AA7"/>
    <w:rsid w:val="0024100D"/>
    <w:rsid w:val="00241843"/>
    <w:rsid w:val="002872AA"/>
    <w:rsid w:val="002F29A8"/>
    <w:rsid w:val="003046F6"/>
    <w:rsid w:val="00344961"/>
    <w:rsid w:val="00360B54"/>
    <w:rsid w:val="003671E3"/>
    <w:rsid w:val="003979DF"/>
    <w:rsid w:val="003B2A61"/>
    <w:rsid w:val="003D0446"/>
    <w:rsid w:val="003D2A90"/>
    <w:rsid w:val="00487B48"/>
    <w:rsid w:val="004D687F"/>
    <w:rsid w:val="004E1D3F"/>
    <w:rsid w:val="004E5A11"/>
    <w:rsid w:val="004F2F7B"/>
    <w:rsid w:val="004F7305"/>
    <w:rsid w:val="005058CE"/>
    <w:rsid w:val="00513EA1"/>
    <w:rsid w:val="00536DBE"/>
    <w:rsid w:val="0057355A"/>
    <w:rsid w:val="00591459"/>
    <w:rsid w:val="005B7115"/>
    <w:rsid w:val="005C0803"/>
    <w:rsid w:val="00675DA9"/>
    <w:rsid w:val="006803BC"/>
    <w:rsid w:val="00685FBA"/>
    <w:rsid w:val="006B3970"/>
    <w:rsid w:val="006F6ECF"/>
    <w:rsid w:val="007069D1"/>
    <w:rsid w:val="007218C5"/>
    <w:rsid w:val="00733B63"/>
    <w:rsid w:val="0075181F"/>
    <w:rsid w:val="007673ED"/>
    <w:rsid w:val="00775983"/>
    <w:rsid w:val="00784136"/>
    <w:rsid w:val="007A1DDA"/>
    <w:rsid w:val="007B6321"/>
    <w:rsid w:val="007B69DB"/>
    <w:rsid w:val="007C2CCB"/>
    <w:rsid w:val="007C6AA0"/>
    <w:rsid w:val="007E003D"/>
    <w:rsid w:val="007E1BFB"/>
    <w:rsid w:val="007E3EA2"/>
    <w:rsid w:val="007F4F9B"/>
    <w:rsid w:val="00816D9B"/>
    <w:rsid w:val="008725F0"/>
    <w:rsid w:val="008726CD"/>
    <w:rsid w:val="008C52D9"/>
    <w:rsid w:val="008D0B89"/>
    <w:rsid w:val="008D3038"/>
    <w:rsid w:val="00917321"/>
    <w:rsid w:val="00925F11"/>
    <w:rsid w:val="009333DA"/>
    <w:rsid w:val="00957D5A"/>
    <w:rsid w:val="00996568"/>
    <w:rsid w:val="009C7994"/>
    <w:rsid w:val="009D207C"/>
    <w:rsid w:val="009F1958"/>
    <w:rsid w:val="009F55EC"/>
    <w:rsid w:val="009F665A"/>
    <w:rsid w:val="00A10219"/>
    <w:rsid w:val="00A73ECF"/>
    <w:rsid w:val="00A84795"/>
    <w:rsid w:val="00A86668"/>
    <w:rsid w:val="00AA39BE"/>
    <w:rsid w:val="00AA5022"/>
    <w:rsid w:val="00AB24D2"/>
    <w:rsid w:val="00AB5732"/>
    <w:rsid w:val="00AD3FA4"/>
    <w:rsid w:val="00AE7415"/>
    <w:rsid w:val="00AF4C99"/>
    <w:rsid w:val="00B4561C"/>
    <w:rsid w:val="00B81904"/>
    <w:rsid w:val="00BA1469"/>
    <w:rsid w:val="00BD2680"/>
    <w:rsid w:val="00BE6D14"/>
    <w:rsid w:val="00C3047B"/>
    <w:rsid w:val="00C42D70"/>
    <w:rsid w:val="00C70E7C"/>
    <w:rsid w:val="00C963C5"/>
    <w:rsid w:val="00C97191"/>
    <w:rsid w:val="00CC1B44"/>
    <w:rsid w:val="00CC6518"/>
    <w:rsid w:val="00CC6DB2"/>
    <w:rsid w:val="00CE3FD9"/>
    <w:rsid w:val="00CF565A"/>
    <w:rsid w:val="00D202C0"/>
    <w:rsid w:val="00D337B9"/>
    <w:rsid w:val="00DA0885"/>
    <w:rsid w:val="00DC6BB1"/>
    <w:rsid w:val="00DE3593"/>
    <w:rsid w:val="00DF4BC8"/>
    <w:rsid w:val="00E02D7C"/>
    <w:rsid w:val="00E0395E"/>
    <w:rsid w:val="00E26112"/>
    <w:rsid w:val="00E409F2"/>
    <w:rsid w:val="00E65664"/>
    <w:rsid w:val="00EA0958"/>
    <w:rsid w:val="00EB3154"/>
    <w:rsid w:val="00EC74D9"/>
    <w:rsid w:val="00ED6CA1"/>
    <w:rsid w:val="00EE3F60"/>
    <w:rsid w:val="00EF34B4"/>
    <w:rsid w:val="00F03754"/>
    <w:rsid w:val="00F053A6"/>
    <w:rsid w:val="00F06A40"/>
    <w:rsid w:val="00F80988"/>
    <w:rsid w:val="00F92D05"/>
    <w:rsid w:val="00FB5046"/>
    <w:rsid w:val="00FC574C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374D"/>
  <w15:chartTrackingRefBased/>
  <w15:docId w15:val="{3C9BBF71-4BE8-45A7-9870-52EC6E4A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CE"/>
    <w:pPr>
      <w:spacing w:after="120"/>
    </w:pPr>
    <w:rPr>
      <w:rFonts w:ascii="Verdana" w:hAnsi="Verdana"/>
    </w:rPr>
  </w:style>
  <w:style w:type="paragraph" w:styleId="Rubrik1">
    <w:name w:val="heading 1"/>
    <w:basedOn w:val="Normal"/>
    <w:next w:val="Normal"/>
    <w:link w:val="Rubrik1Char"/>
    <w:uiPriority w:val="9"/>
    <w:qFormat/>
    <w:rsid w:val="007C6AA0"/>
    <w:pPr>
      <w:keepNext/>
      <w:keepLines/>
      <w:spacing w:after="360"/>
      <w:outlineLvl w:val="0"/>
    </w:pPr>
    <w:rPr>
      <w:rFonts w:ascii="Cambria" w:eastAsiaTheme="majorEastAsia" w:hAnsi="Cambria" w:cstheme="majorBidi"/>
      <w:b/>
      <w:color w:val="1F3864" w:themeColor="accent1" w:themeShade="80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6D9B"/>
    <w:pPr>
      <w:keepNext/>
      <w:keepLines/>
      <w:outlineLvl w:val="1"/>
    </w:pPr>
    <w:rPr>
      <w:rFonts w:ascii="Cambria" w:eastAsiaTheme="majorEastAsia" w:hAnsi="Cambria" w:cstheme="majorBidi"/>
      <w:b/>
      <w:color w:val="2F5496" w:themeColor="accent1" w:themeShade="BF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D9B"/>
    <w:pPr>
      <w:keepNext/>
      <w:keepLines/>
      <w:spacing w:before="40" w:after="60"/>
      <w:outlineLvl w:val="2"/>
    </w:pPr>
    <w:rPr>
      <w:rFonts w:ascii="Cambria" w:eastAsiaTheme="majorEastAsia" w:hAnsi="Cambria" w:cstheme="majorBidi"/>
      <w:b/>
      <w:i/>
      <w:color w:val="000000" w:themeColor="tex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2A90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73E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6AA0"/>
    <w:rPr>
      <w:rFonts w:ascii="Cambria" w:eastAsiaTheme="majorEastAsia" w:hAnsi="Cambria" w:cstheme="majorBidi"/>
      <w:b/>
      <w:color w:val="1F3864" w:themeColor="accent1" w:themeShade="80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16D9B"/>
    <w:rPr>
      <w:rFonts w:ascii="Cambria" w:eastAsiaTheme="majorEastAsia" w:hAnsi="Cambria" w:cstheme="majorBidi"/>
      <w:b/>
      <w:color w:val="2F5496" w:themeColor="accent1" w:themeShade="BF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4E5A11"/>
    <w:pPr>
      <w:contextualSpacing/>
    </w:pPr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5A11"/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4E5A11"/>
    <w:pPr>
      <w:numPr>
        <w:ilvl w:val="1"/>
      </w:numPr>
    </w:pPr>
    <w:rPr>
      <w:rFonts w:ascii="Cambria" w:eastAsiaTheme="minorEastAsia" w:hAnsi="Cambria"/>
      <w:b/>
      <w:color w:val="000000" w:themeColor="text1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5A11"/>
    <w:rPr>
      <w:rFonts w:ascii="Cambria" w:eastAsiaTheme="minorEastAsia" w:hAnsi="Cambria"/>
      <w:b/>
      <w:color w:val="000000" w:themeColor="text1"/>
      <w:spacing w:val="15"/>
      <w:sz w:val="28"/>
    </w:rPr>
  </w:style>
  <w:style w:type="paragraph" w:styleId="Citat">
    <w:name w:val="Quote"/>
    <w:basedOn w:val="Normal"/>
    <w:next w:val="Normal"/>
    <w:link w:val="CitatChar"/>
    <w:uiPriority w:val="29"/>
    <w:rsid w:val="004E5A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5A11"/>
    <w:rPr>
      <w:rFonts w:ascii="Verdana" w:hAnsi="Verdana"/>
      <w:i/>
      <w:iCs/>
      <w:color w:val="404040" w:themeColor="text1" w:themeTint="BF"/>
      <w:sz w:val="24"/>
    </w:rPr>
  </w:style>
  <w:style w:type="character" w:styleId="Starkreferens">
    <w:name w:val="Intense Reference"/>
    <w:basedOn w:val="Standardstycketeckensnitt"/>
    <w:uiPriority w:val="32"/>
    <w:rsid w:val="004E5A11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next w:val="Punktlista"/>
    <w:link w:val="ListstyckeChar"/>
    <w:uiPriority w:val="34"/>
    <w:rsid w:val="004E5A11"/>
    <w:pPr>
      <w:ind w:left="720"/>
      <w:contextualSpacing/>
    </w:pPr>
  </w:style>
  <w:style w:type="paragraph" w:customStyle="1" w:styleId="Punktlistaverdana">
    <w:name w:val="Punktlista verdana"/>
    <w:basedOn w:val="Liststycke"/>
    <w:link w:val="PunktlistaverdanaChar"/>
    <w:qFormat/>
    <w:rsid w:val="009F55EC"/>
    <w:pPr>
      <w:numPr>
        <w:numId w:val="2"/>
      </w:numPr>
      <w:ind w:left="908" w:hanging="454"/>
    </w:pPr>
  </w:style>
  <w:style w:type="paragraph" w:styleId="Punktlista">
    <w:name w:val="List Bullet"/>
    <w:basedOn w:val="Normal"/>
    <w:uiPriority w:val="99"/>
    <w:semiHidden/>
    <w:unhideWhenUsed/>
    <w:rsid w:val="004E5A11"/>
    <w:pPr>
      <w:numPr>
        <w:numId w:val="1"/>
      </w:numPr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4E5A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hAnsi="Cambria"/>
      <w:i/>
      <w:iCs/>
      <w:color w:val="4472C4" w:themeColor="accent1"/>
      <w:sz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4E5A11"/>
    <w:rPr>
      <w:rFonts w:ascii="Verdana" w:hAnsi="Verdana"/>
      <w:sz w:val="24"/>
    </w:rPr>
  </w:style>
  <w:style w:type="character" w:customStyle="1" w:styleId="PunktlistaverdanaChar">
    <w:name w:val="Punktlista verdana Char"/>
    <w:basedOn w:val="ListstyckeChar"/>
    <w:link w:val="Punktlistaverdana"/>
    <w:rsid w:val="009F55EC"/>
    <w:rPr>
      <w:rFonts w:ascii="Verdana" w:hAnsi="Verdana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5A11"/>
    <w:rPr>
      <w:rFonts w:ascii="Cambria" w:hAnsi="Cambria"/>
      <w:i/>
      <w:iCs/>
      <w:color w:val="4472C4" w:themeColor="accent1"/>
      <w:sz w:val="28"/>
    </w:rPr>
  </w:style>
  <w:style w:type="character" w:styleId="Starkbetoning">
    <w:name w:val="Intense Emphasis"/>
    <w:basedOn w:val="Standardstycketeckensnitt"/>
    <w:uiPriority w:val="21"/>
    <w:rsid w:val="004E5A11"/>
    <w:rPr>
      <w:rFonts w:ascii="Cambria" w:hAnsi="Cambria"/>
      <w:i/>
      <w:iCs/>
      <w:color w:val="4472C4" w:themeColor="accent1"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16D9B"/>
    <w:rPr>
      <w:rFonts w:ascii="Cambria" w:eastAsiaTheme="majorEastAsia" w:hAnsi="Cambria" w:cstheme="majorBidi"/>
      <w:b/>
      <w:i/>
      <w:color w:val="000000" w:themeColor="text1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2A90"/>
    <w:rPr>
      <w:rFonts w:ascii="Verdana" w:eastAsiaTheme="majorEastAsia" w:hAnsi="Verdana" w:cstheme="majorBidi"/>
      <w:b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73EC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umreradlistaVerdana">
    <w:name w:val="Numrerad lista Verdana"/>
    <w:basedOn w:val="Normal"/>
    <w:link w:val="NumreradlistaVerdanaChar"/>
    <w:qFormat/>
    <w:rsid w:val="009F55EC"/>
    <w:pPr>
      <w:numPr>
        <w:numId w:val="4"/>
      </w:numPr>
      <w:ind w:left="908" w:hanging="454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A84795"/>
    <w:pPr>
      <w:spacing w:before="240" w:after="0"/>
      <w:outlineLvl w:val="9"/>
    </w:pPr>
    <w:rPr>
      <w:lang w:eastAsia="sv-SE"/>
    </w:rPr>
  </w:style>
  <w:style w:type="character" w:customStyle="1" w:styleId="NumreradlistaVerdanaChar">
    <w:name w:val="Numrerad lista Verdana Char"/>
    <w:basedOn w:val="Standardstycketeckensnitt"/>
    <w:link w:val="NumreradlistaVerdana"/>
    <w:rsid w:val="009F55EC"/>
    <w:rPr>
      <w:rFonts w:ascii="Verdana" w:hAnsi="Verdana"/>
      <w:sz w:val="24"/>
    </w:rPr>
  </w:style>
  <w:style w:type="paragraph" w:styleId="Innehll2">
    <w:name w:val="toc 2"/>
    <w:basedOn w:val="Normal"/>
    <w:next w:val="Normal"/>
    <w:link w:val="Innehll2Char"/>
    <w:autoRedefine/>
    <w:uiPriority w:val="39"/>
    <w:unhideWhenUsed/>
    <w:rsid w:val="008725F0"/>
    <w:pPr>
      <w:spacing w:after="100"/>
      <w:ind w:left="220"/>
    </w:pPr>
    <w:rPr>
      <w:rFonts w:asciiTheme="minorHAnsi" w:eastAsiaTheme="minorEastAsia" w:hAnsiTheme="minorHAnsi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4100D"/>
    <w:pPr>
      <w:tabs>
        <w:tab w:val="right" w:leader="dot" w:pos="9062"/>
      </w:tabs>
      <w:spacing w:after="100"/>
    </w:pPr>
    <w:rPr>
      <w:rFonts w:eastAsiaTheme="minorEastAsia" w:cs="Times New Roman"/>
      <w:b/>
      <w:bCs/>
      <w:noProof/>
      <w:sz w:val="28"/>
      <w:szCs w:val="28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725F0"/>
    <w:pPr>
      <w:spacing w:after="100"/>
      <w:ind w:left="440"/>
    </w:pPr>
    <w:rPr>
      <w:rFonts w:asciiTheme="minorHAnsi" w:eastAsiaTheme="minorEastAsia" w:hAnsiTheme="minorHAns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8725F0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rsid w:val="002872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872AA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3FD9"/>
    <w:rPr>
      <w:rFonts w:ascii="Verdana" w:hAnsi="Verdana"/>
      <w:sz w:val="24"/>
    </w:rPr>
  </w:style>
  <w:style w:type="paragraph" w:styleId="Sidfot">
    <w:name w:val="footer"/>
    <w:basedOn w:val="Normal"/>
    <w:link w:val="SidfotChar"/>
    <w:uiPriority w:val="99"/>
    <w:unhideWhenUsed/>
    <w:rsid w:val="00CE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3FD9"/>
    <w:rPr>
      <w:rFonts w:ascii="Verdana" w:hAnsi="Verdana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60B5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B3154"/>
    <w:rPr>
      <w:color w:val="954F72" w:themeColor="followedHyperlink"/>
      <w:u w:val="single"/>
    </w:rPr>
  </w:style>
  <w:style w:type="paragraph" w:customStyle="1" w:styleId="Innehllsfrteckningrubrik2">
    <w:name w:val="Innehållsförteckning rubrik 2"/>
    <w:basedOn w:val="Innehll2"/>
    <w:link w:val="Innehllsfrteckningrubrik2Char"/>
    <w:qFormat/>
    <w:rsid w:val="00AB24D2"/>
    <w:pPr>
      <w:tabs>
        <w:tab w:val="right" w:leader="dot" w:pos="9062"/>
      </w:tabs>
    </w:pPr>
    <w:rPr>
      <w:rFonts w:ascii="Verdana" w:hAnsi="Verdana"/>
      <w:noProof/>
      <w:sz w:val="28"/>
      <w:szCs w:val="28"/>
    </w:rPr>
  </w:style>
  <w:style w:type="table" w:styleId="Tabellrutnt">
    <w:name w:val="Table Grid"/>
    <w:basedOn w:val="Normaltabell"/>
    <w:uiPriority w:val="39"/>
    <w:rsid w:val="00FC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hll2Char">
    <w:name w:val="Innehåll 2 Char"/>
    <w:basedOn w:val="Standardstycketeckensnitt"/>
    <w:link w:val="Innehll2"/>
    <w:uiPriority w:val="39"/>
    <w:rsid w:val="007673ED"/>
    <w:rPr>
      <w:rFonts w:eastAsiaTheme="minorEastAsia" w:cs="Times New Roman"/>
      <w:lang w:eastAsia="sv-SE"/>
    </w:rPr>
  </w:style>
  <w:style w:type="character" w:customStyle="1" w:styleId="Innehllsfrteckningrubrik2Char">
    <w:name w:val="Innehållsförteckning rubrik 2 Char"/>
    <w:basedOn w:val="Innehll2Char"/>
    <w:link w:val="Innehllsfrteckningrubrik2"/>
    <w:rsid w:val="00AB24D2"/>
    <w:rPr>
      <w:rFonts w:ascii="Verdana" w:eastAsiaTheme="minorEastAsia" w:hAnsi="Verdana" w:cs="Times New Roman"/>
      <w:noProof/>
      <w:sz w:val="28"/>
      <w:szCs w:val="28"/>
      <w:lang w:eastAsia="sv-SE"/>
    </w:rPr>
  </w:style>
  <w:style w:type="table" w:styleId="Rutntstabell4dekorfrg5">
    <w:name w:val="Grid Table 4 Accent 5"/>
    <w:basedOn w:val="Normaltabell"/>
    <w:uiPriority w:val="49"/>
    <w:rsid w:val="00FC57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lf.se/globalassets/tavling/2020-spel--och-tavlingshandboke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da.org/sv-se/rog/2019/rules/players-with-disabiliti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golf.se/spelochtavlingsinfobank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olf.se/spelochtavlingsinfobanken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68C3-D8BE-4465-B9D0-9F3BA029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2035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Tävlingsmanual Paragolf Tour Väst 2021.</vt:lpstr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Tävlingsmanual Paragolf Tour Väst 2021.</dc:title>
  <dc:subject>Arrangerande golfdistrikt:</dc:subject>
  <dc:creator>Distrikt: Bohuslän-Dal, Göteborg, Halland Och Västergötland</dc:creator>
  <cp:keywords/>
  <dc:description/>
  <cp:lastModifiedBy>Helena Brobeck (Golf)</cp:lastModifiedBy>
  <cp:revision>6</cp:revision>
  <dcterms:created xsi:type="dcterms:W3CDTF">2021-02-03T11:43:00Z</dcterms:created>
  <dcterms:modified xsi:type="dcterms:W3CDTF">2021-02-04T09:01:00Z</dcterms:modified>
</cp:coreProperties>
</file>